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B8858" w14:textId="67B97F8F" w:rsidR="00390599" w:rsidRPr="00436DD9" w:rsidRDefault="00985C17" w:rsidP="00D962DE">
      <w:pPr>
        <w:ind w:right="284"/>
        <w:rPr>
          <w:rFonts w:asciiTheme="majorHAnsi" w:hAnsiTheme="majorHAnsi"/>
          <w:sz w:val="16"/>
          <w:szCs w:val="16"/>
          <w:lang w:val="en-GB"/>
        </w:rPr>
      </w:pPr>
      <w:r w:rsidRPr="00436DD9">
        <w:rPr>
          <w:rFonts w:asciiTheme="majorHAnsi" w:hAnsiTheme="majorHAnsi"/>
          <w:sz w:val="16"/>
          <w:szCs w:val="16"/>
          <w:lang w:val="en-GB"/>
        </w:rPr>
        <w:t>LimbusWall Write</w:t>
      </w:r>
      <w:r w:rsidR="00931775" w:rsidRPr="00436DD9">
        <w:rPr>
          <w:rFonts w:asciiTheme="majorHAnsi" w:hAnsiTheme="majorHAnsi"/>
          <w:sz w:val="16"/>
          <w:szCs w:val="16"/>
          <w:lang w:val="en-GB"/>
        </w:rPr>
        <w:t xml:space="preserve"> </w:t>
      </w:r>
      <w:r w:rsidR="00436DD9" w:rsidRPr="00436DD9">
        <w:rPr>
          <w:rFonts w:asciiTheme="majorHAnsi" w:hAnsiTheme="majorHAnsi"/>
          <w:sz w:val="16"/>
          <w:szCs w:val="16"/>
          <w:lang w:val="en-GB"/>
        </w:rPr>
        <w:t xml:space="preserve">is </w:t>
      </w:r>
      <w:r w:rsidR="00436DD9">
        <w:rPr>
          <w:rFonts w:asciiTheme="majorHAnsi" w:hAnsiTheme="majorHAnsi"/>
          <w:sz w:val="16"/>
          <w:szCs w:val="16"/>
          <w:lang w:val="en-GB"/>
        </w:rPr>
        <w:t>launched at</w:t>
      </w:r>
      <w:r w:rsidR="00540B21" w:rsidRPr="00436DD9">
        <w:rPr>
          <w:rFonts w:asciiTheme="majorHAnsi" w:hAnsiTheme="majorHAnsi"/>
          <w:sz w:val="16"/>
          <w:szCs w:val="16"/>
          <w:lang w:val="en-GB"/>
        </w:rPr>
        <w:t xml:space="preserve"> </w:t>
      </w:r>
      <w:r w:rsidR="00390599" w:rsidRPr="00436DD9">
        <w:rPr>
          <w:rFonts w:asciiTheme="majorHAnsi" w:hAnsiTheme="majorHAnsi"/>
          <w:sz w:val="16"/>
          <w:szCs w:val="16"/>
          <w:lang w:val="en-GB"/>
        </w:rPr>
        <w:t xml:space="preserve">Stockholm </w:t>
      </w:r>
      <w:r w:rsidR="00436DD9">
        <w:rPr>
          <w:rFonts w:asciiTheme="majorHAnsi" w:hAnsiTheme="majorHAnsi"/>
          <w:sz w:val="16"/>
          <w:szCs w:val="16"/>
          <w:lang w:val="en-GB"/>
        </w:rPr>
        <w:t xml:space="preserve">Light &amp; </w:t>
      </w:r>
      <w:r w:rsidR="00390599" w:rsidRPr="00436DD9">
        <w:rPr>
          <w:rFonts w:asciiTheme="majorHAnsi" w:hAnsiTheme="majorHAnsi"/>
          <w:sz w:val="16"/>
          <w:szCs w:val="16"/>
          <w:lang w:val="en-GB"/>
        </w:rPr>
        <w:t>Furni</w:t>
      </w:r>
      <w:r w:rsidR="00540B21" w:rsidRPr="00436DD9">
        <w:rPr>
          <w:rFonts w:asciiTheme="majorHAnsi" w:hAnsiTheme="majorHAnsi"/>
          <w:sz w:val="16"/>
          <w:szCs w:val="16"/>
          <w:lang w:val="en-GB"/>
        </w:rPr>
        <w:t>ture Fair,</w:t>
      </w:r>
      <w:r w:rsidR="00992EC2" w:rsidRPr="00436DD9">
        <w:rPr>
          <w:rFonts w:asciiTheme="majorHAnsi" w:hAnsiTheme="majorHAnsi"/>
          <w:sz w:val="16"/>
          <w:szCs w:val="16"/>
          <w:lang w:val="en-GB"/>
        </w:rPr>
        <w:t xml:space="preserve"> </w:t>
      </w:r>
      <w:r w:rsidR="00031B55" w:rsidRPr="00436DD9">
        <w:rPr>
          <w:rFonts w:asciiTheme="majorHAnsi" w:hAnsiTheme="majorHAnsi"/>
          <w:sz w:val="16"/>
          <w:szCs w:val="16"/>
          <w:lang w:val="en-GB"/>
        </w:rPr>
        <w:t>4</w:t>
      </w:r>
      <w:r w:rsidR="00077FC7" w:rsidRPr="00436DD9">
        <w:rPr>
          <w:rFonts w:asciiTheme="majorHAnsi" w:hAnsiTheme="majorHAnsi"/>
          <w:sz w:val="16"/>
          <w:szCs w:val="16"/>
          <w:lang w:val="en-GB"/>
        </w:rPr>
        <w:t xml:space="preserve"> – </w:t>
      </w:r>
      <w:r w:rsidR="00031B55" w:rsidRPr="00436DD9">
        <w:rPr>
          <w:rFonts w:asciiTheme="majorHAnsi" w:hAnsiTheme="majorHAnsi"/>
          <w:sz w:val="16"/>
          <w:szCs w:val="16"/>
          <w:lang w:val="en-GB"/>
        </w:rPr>
        <w:t>8</w:t>
      </w:r>
      <w:r w:rsidR="00077FC7" w:rsidRPr="00436DD9">
        <w:rPr>
          <w:rFonts w:asciiTheme="majorHAnsi" w:hAnsiTheme="majorHAnsi"/>
          <w:sz w:val="16"/>
          <w:szCs w:val="16"/>
          <w:lang w:val="en-GB"/>
        </w:rPr>
        <w:t xml:space="preserve"> </w:t>
      </w:r>
      <w:r w:rsidR="00F042B7" w:rsidRPr="00436DD9">
        <w:rPr>
          <w:rFonts w:asciiTheme="majorHAnsi" w:hAnsiTheme="majorHAnsi"/>
          <w:sz w:val="16"/>
          <w:szCs w:val="16"/>
          <w:lang w:val="en-GB"/>
        </w:rPr>
        <w:t>f</w:t>
      </w:r>
      <w:r w:rsidR="00540B21" w:rsidRPr="00436DD9">
        <w:rPr>
          <w:rFonts w:asciiTheme="majorHAnsi" w:hAnsiTheme="majorHAnsi"/>
          <w:sz w:val="16"/>
          <w:szCs w:val="16"/>
          <w:lang w:val="en-GB"/>
        </w:rPr>
        <w:t xml:space="preserve">eb, </w:t>
      </w:r>
      <w:r w:rsidR="00992EC2" w:rsidRPr="00436DD9">
        <w:rPr>
          <w:rFonts w:asciiTheme="majorHAnsi" w:hAnsiTheme="majorHAnsi"/>
          <w:sz w:val="16"/>
          <w:szCs w:val="16"/>
          <w:lang w:val="en-GB"/>
        </w:rPr>
        <w:t>20</w:t>
      </w:r>
      <w:r w:rsidR="00C26530" w:rsidRPr="00436DD9">
        <w:rPr>
          <w:rFonts w:asciiTheme="majorHAnsi" w:hAnsiTheme="majorHAnsi"/>
          <w:sz w:val="16"/>
          <w:szCs w:val="16"/>
          <w:lang w:val="en-GB"/>
        </w:rPr>
        <w:t>20</w:t>
      </w:r>
      <w:r w:rsidR="00070E95" w:rsidRPr="00436DD9">
        <w:rPr>
          <w:rFonts w:asciiTheme="majorHAnsi" w:hAnsiTheme="majorHAnsi"/>
          <w:sz w:val="16"/>
          <w:szCs w:val="16"/>
          <w:lang w:val="en-GB"/>
        </w:rPr>
        <w:t>.</w:t>
      </w:r>
      <w:r w:rsidR="00652230">
        <w:rPr>
          <w:rFonts w:asciiTheme="majorHAnsi" w:hAnsiTheme="majorHAnsi"/>
          <w:sz w:val="16"/>
          <w:szCs w:val="16"/>
          <w:lang w:val="en-GB"/>
        </w:rPr>
        <w:br/>
        <w:t>This product in made in Sweden with 100% recyclable materials.</w:t>
      </w:r>
    </w:p>
    <w:p w14:paraId="4C7A9027" w14:textId="22C20885" w:rsidR="008D6B9B" w:rsidRPr="00985C17" w:rsidRDefault="00577280" w:rsidP="00D962DE">
      <w:pPr>
        <w:pStyle w:val="BRD"/>
        <w:tabs>
          <w:tab w:val="clear" w:pos="7371"/>
        </w:tabs>
        <w:ind w:right="851"/>
        <w:rPr>
          <w:sz w:val="16"/>
          <w:szCs w:val="16"/>
          <w:lang w:val="en-GB"/>
        </w:rPr>
      </w:pPr>
      <w:r w:rsidRPr="00436DD9">
        <w:rPr>
          <w:sz w:val="16"/>
          <w:szCs w:val="16"/>
          <w:lang w:val="en-GB"/>
        </w:rPr>
        <w:br/>
      </w:r>
      <w:r w:rsidR="00540B21" w:rsidRPr="00985C17">
        <w:rPr>
          <w:sz w:val="16"/>
          <w:szCs w:val="16"/>
          <w:lang w:val="en-GB"/>
        </w:rPr>
        <w:t>Produ</w:t>
      </w:r>
      <w:r w:rsidR="002E41D7" w:rsidRPr="00985C17">
        <w:rPr>
          <w:sz w:val="16"/>
          <w:szCs w:val="16"/>
          <w:lang w:val="en-GB"/>
        </w:rPr>
        <w:t>k</w:t>
      </w:r>
      <w:r w:rsidR="008D6B9B" w:rsidRPr="00985C17">
        <w:rPr>
          <w:sz w:val="16"/>
          <w:szCs w:val="16"/>
          <w:lang w:val="en-GB"/>
        </w:rPr>
        <w:t>t</w:t>
      </w:r>
      <w:r w:rsidR="00EE0B34" w:rsidRPr="00985C17">
        <w:rPr>
          <w:sz w:val="16"/>
          <w:szCs w:val="16"/>
          <w:lang w:val="en-GB"/>
        </w:rPr>
        <w:t xml:space="preserve">: </w:t>
      </w:r>
      <w:r w:rsidR="00985C17" w:rsidRPr="00985C17">
        <w:rPr>
          <w:sz w:val="16"/>
          <w:szCs w:val="16"/>
          <w:lang w:val="en-GB"/>
        </w:rPr>
        <w:t>LimbusWall Write</w:t>
      </w:r>
      <w:r w:rsidR="000D6039" w:rsidRPr="00985C17">
        <w:rPr>
          <w:sz w:val="16"/>
          <w:szCs w:val="16"/>
          <w:lang w:val="en-GB"/>
        </w:rPr>
        <w:br/>
      </w:r>
      <w:r w:rsidRPr="00985C17">
        <w:rPr>
          <w:sz w:val="16"/>
          <w:szCs w:val="16"/>
          <w:lang w:val="en-GB"/>
        </w:rPr>
        <w:br/>
      </w:r>
      <w:r w:rsidR="00540B21" w:rsidRPr="00985C17">
        <w:rPr>
          <w:sz w:val="16"/>
          <w:szCs w:val="16"/>
          <w:lang w:val="en-GB"/>
        </w:rPr>
        <w:t>Produc</w:t>
      </w:r>
      <w:r w:rsidR="004F1ED4" w:rsidRPr="00985C17">
        <w:rPr>
          <w:sz w:val="16"/>
          <w:szCs w:val="16"/>
          <w:lang w:val="en-GB"/>
        </w:rPr>
        <w:t>e</w:t>
      </w:r>
      <w:r w:rsidR="002E41D7" w:rsidRPr="00985C17">
        <w:rPr>
          <w:sz w:val="16"/>
          <w:szCs w:val="16"/>
          <w:lang w:val="en-GB"/>
        </w:rPr>
        <w:t>nt</w:t>
      </w:r>
      <w:r w:rsidRPr="00985C17">
        <w:rPr>
          <w:sz w:val="16"/>
          <w:szCs w:val="16"/>
          <w:lang w:val="en-GB"/>
        </w:rPr>
        <w:t xml:space="preserve">: </w:t>
      </w:r>
      <w:r w:rsidR="00EE0B34" w:rsidRPr="00985C17">
        <w:rPr>
          <w:sz w:val="16"/>
          <w:szCs w:val="16"/>
          <w:lang w:val="en-GB"/>
        </w:rPr>
        <w:t>Glimakra of Sweden</w:t>
      </w:r>
      <w:r w:rsidRPr="00985C17">
        <w:rPr>
          <w:sz w:val="16"/>
          <w:szCs w:val="16"/>
          <w:lang w:val="en-GB"/>
        </w:rPr>
        <w:t xml:space="preserve"> </w:t>
      </w:r>
    </w:p>
    <w:p w14:paraId="14F90F7F" w14:textId="77777777" w:rsidR="008D6B9B" w:rsidRPr="00F9058C" w:rsidRDefault="00577280" w:rsidP="00D962DE">
      <w:pPr>
        <w:pStyle w:val="BRD"/>
        <w:tabs>
          <w:tab w:val="clear" w:pos="7371"/>
        </w:tabs>
        <w:ind w:right="851"/>
        <w:rPr>
          <w:sz w:val="16"/>
          <w:szCs w:val="16"/>
          <w:lang w:val="sv-SE"/>
        </w:rPr>
      </w:pPr>
      <w:r w:rsidRPr="00F9058C">
        <w:rPr>
          <w:sz w:val="16"/>
          <w:szCs w:val="16"/>
          <w:lang w:val="sv-SE"/>
        </w:rPr>
        <w:t>www.</w:t>
      </w:r>
      <w:r w:rsidR="00EE0B34" w:rsidRPr="00F9058C">
        <w:rPr>
          <w:sz w:val="16"/>
          <w:szCs w:val="16"/>
          <w:lang w:val="sv-SE"/>
        </w:rPr>
        <w:t>glimakra.com</w:t>
      </w:r>
      <w:r w:rsidR="001D4B62" w:rsidRPr="00F9058C">
        <w:rPr>
          <w:sz w:val="16"/>
          <w:szCs w:val="16"/>
          <w:lang w:val="sv-SE"/>
        </w:rPr>
        <w:t xml:space="preserve"> / Instagram: g</w:t>
      </w:r>
      <w:r w:rsidR="008D6B9B" w:rsidRPr="00F9058C">
        <w:rPr>
          <w:sz w:val="16"/>
          <w:szCs w:val="16"/>
          <w:lang w:val="sv-SE"/>
        </w:rPr>
        <w:t>limakra.of.sweden</w:t>
      </w:r>
    </w:p>
    <w:p w14:paraId="31D4411F" w14:textId="77777777" w:rsidR="008D6B9B" w:rsidRPr="00F9058C" w:rsidRDefault="008D6B9B" w:rsidP="00D962DE">
      <w:pPr>
        <w:ind w:right="851"/>
        <w:rPr>
          <w:rFonts w:asciiTheme="majorHAnsi" w:hAnsiTheme="majorHAnsi"/>
          <w:sz w:val="16"/>
          <w:szCs w:val="16"/>
          <w:lang w:val="sv-SE"/>
        </w:rPr>
      </w:pPr>
    </w:p>
    <w:p w14:paraId="36D30EC4" w14:textId="1C2F2FFC" w:rsidR="00CE76CB" w:rsidRPr="00652230" w:rsidRDefault="008D6B9B" w:rsidP="00D962DE">
      <w:pPr>
        <w:ind w:right="851"/>
        <w:rPr>
          <w:rFonts w:asciiTheme="majorHAnsi" w:hAnsiTheme="majorHAnsi"/>
          <w:sz w:val="16"/>
          <w:szCs w:val="16"/>
          <w:lang w:val="en-GB"/>
        </w:rPr>
      </w:pPr>
      <w:r w:rsidRPr="00652230">
        <w:rPr>
          <w:rFonts w:asciiTheme="majorHAnsi" w:hAnsiTheme="majorHAnsi"/>
          <w:sz w:val="16"/>
          <w:szCs w:val="16"/>
          <w:lang w:val="en-GB"/>
        </w:rPr>
        <w:t xml:space="preserve">Designer: </w:t>
      </w:r>
      <w:r w:rsidR="006E6204" w:rsidRPr="00652230">
        <w:rPr>
          <w:rFonts w:asciiTheme="majorHAnsi" w:hAnsiTheme="majorHAnsi"/>
          <w:sz w:val="16"/>
          <w:szCs w:val="16"/>
          <w:lang w:val="en-GB"/>
        </w:rPr>
        <w:t>Team Glimakra</w:t>
      </w:r>
      <w:r w:rsidR="00540B21" w:rsidRPr="00652230">
        <w:rPr>
          <w:rFonts w:asciiTheme="majorHAnsi" w:hAnsiTheme="majorHAnsi"/>
          <w:sz w:val="16"/>
          <w:szCs w:val="16"/>
          <w:lang w:val="en-GB"/>
        </w:rPr>
        <w:t xml:space="preserve"> </w:t>
      </w:r>
    </w:p>
    <w:p w14:paraId="49EF12D1" w14:textId="2D2EC05D" w:rsidR="008470A7" w:rsidRPr="008470A7" w:rsidRDefault="0089209F" w:rsidP="008470A7">
      <w:pPr>
        <w:ind w:right="851"/>
        <w:rPr>
          <w:rFonts w:asciiTheme="majorHAnsi" w:hAnsiTheme="majorHAnsi" w:cs="Times New Roman"/>
          <w:b/>
          <w:bCs/>
          <w:i/>
          <w:iCs/>
          <w:sz w:val="24"/>
          <w:szCs w:val="24"/>
          <w:lang w:val="en-GB"/>
        </w:rPr>
      </w:pPr>
      <w:r w:rsidRPr="008470A7">
        <w:rPr>
          <w:rFonts w:asciiTheme="majorHAnsi" w:hAnsiTheme="majorHAnsi"/>
          <w:sz w:val="18"/>
          <w:szCs w:val="18"/>
          <w:lang w:val="en-GB"/>
        </w:rPr>
        <w:br/>
      </w:r>
      <w:r w:rsidR="008470A7" w:rsidRPr="008470A7">
        <w:rPr>
          <w:rFonts w:asciiTheme="majorHAnsi" w:hAnsiTheme="majorHAnsi" w:cs="Times New Roman"/>
          <w:b/>
          <w:bCs/>
          <w:i/>
          <w:iCs/>
          <w:sz w:val="24"/>
          <w:szCs w:val="24"/>
          <w:lang w:val="en-GB"/>
        </w:rPr>
        <w:t>The chalkboards together with the absorbents provide countless possibilities</w:t>
      </w:r>
    </w:p>
    <w:p w14:paraId="73B1C99E" w14:textId="77777777" w:rsidR="008470A7" w:rsidRPr="008470A7" w:rsidRDefault="008470A7" w:rsidP="008470A7">
      <w:pPr>
        <w:ind w:right="851"/>
        <w:rPr>
          <w:rFonts w:asciiTheme="majorHAnsi" w:hAnsiTheme="majorHAnsi" w:cs="Times New Roman"/>
          <w:sz w:val="16"/>
          <w:szCs w:val="16"/>
          <w:lang w:val="en-GB"/>
        </w:rPr>
      </w:pPr>
    </w:p>
    <w:p w14:paraId="0690AF9C" w14:textId="26FDBA24" w:rsidR="008470A7" w:rsidRPr="008470A7" w:rsidRDefault="008470A7" w:rsidP="008470A7">
      <w:pPr>
        <w:ind w:right="851"/>
        <w:rPr>
          <w:rFonts w:asciiTheme="majorHAnsi" w:hAnsiTheme="majorHAnsi" w:cs="Times New Roman"/>
          <w:sz w:val="16"/>
          <w:szCs w:val="16"/>
          <w:lang w:val="en-GB"/>
        </w:rPr>
      </w:pPr>
      <w:r w:rsidRPr="008470A7">
        <w:rPr>
          <w:rFonts w:asciiTheme="majorHAnsi" w:hAnsiTheme="majorHAnsi" w:cs="Times New Roman"/>
          <w:sz w:val="16"/>
          <w:szCs w:val="16"/>
          <w:lang w:val="en-GB"/>
        </w:rPr>
        <w:t xml:space="preserve">LimbusWall </w:t>
      </w:r>
      <w:r w:rsidR="005B3A90">
        <w:rPr>
          <w:rFonts w:asciiTheme="majorHAnsi" w:hAnsiTheme="majorHAnsi" w:cs="Times New Roman"/>
          <w:sz w:val="16"/>
          <w:szCs w:val="16"/>
          <w:lang w:val="en-GB"/>
        </w:rPr>
        <w:t>writing board</w:t>
      </w:r>
      <w:r w:rsidR="003B4F2E">
        <w:rPr>
          <w:rFonts w:asciiTheme="majorHAnsi" w:hAnsiTheme="majorHAnsi" w:cs="Times New Roman"/>
          <w:sz w:val="16"/>
          <w:szCs w:val="16"/>
          <w:lang w:val="en-GB"/>
        </w:rPr>
        <w:t>s are</w:t>
      </w:r>
      <w:r w:rsidRPr="008470A7">
        <w:rPr>
          <w:rFonts w:asciiTheme="majorHAnsi" w:hAnsiTheme="majorHAnsi" w:cs="Times New Roman"/>
          <w:sz w:val="16"/>
          <w:szCs w:val="16"/>
          <w:lang w:val="en-GB"/>
        </w:rPr>
        <w:t xml:space="preserve"> designed to be combined with </w:t>
      </w:r>
      <w:r w:rsidR="00774FDC">
        <w:rPr>
          <w:rFonts w:asciiTheme="majorHAnsi" w:hAnsiTheme="majorHAnsi" w:cs="Times New Roman"/>
          <w:sz w:val="16"/>
          <w:szCs w:val="16"/>
          <w:lang w:val="en-GB"/>
        </w:rPr>
        <w:t xml:space="preserve">the </w:t>
      </w:r>
      <w:r w:rsidRPr="008470A7">
        <w:rPr>
          <w:rFonts w:asciiTheme="majorHAnsi" w:hAnsiTheme="majorHAnsi" w:cs="Times New Roman"/>
          <w:sz w:val="16"/>
          <w:szCs w:val="16"/>
          <w:lang w:val="en-GB"/>
        </w:rPr>
        <w:t>wall absorbe</w:t>
      </w:r>
      <w:r w:rsidR="00774FDC">
        <w:rPr>
          <w:rFonts w:asciiTheme="majorHAnsi" w:hAnsiTheme="majorHAnsi" w:cs="Times New Roman"/>
          <w:sz w:val="16"/>
          <w:szCs w:val="16"/>
          <w:lang w:val="en-GB"/>
        </w:rPr>
        <w:t>nts</w:t>
      </w:r>
      <w:r w:rsidRPr="008470A7">
        <w:rPr>
          <w:rFonts w:asciiTheme="majorHAnsi" w:hAnsiTheme="majorHAnsi" w:cs="Times New Roman"/>
          <w:sz w:val="16"/>
          <w:szCs w:val="16"/>
          <w:lang w:val="en-GB"/>
        </w:rPr>
        <w:t>. The</w:t>
      </w:r>
      <w:r w:rsidR="00310D88">
        <w:rPr>
          <w:rFonts w:asciiTheme="majorHAnsi" w:hAnsiTheme="majorHAnsi" w:cs="Times New Roman"/>
          <w:sz w:val="16"/>
          <w:szCs w:val="16"/>
          <w:lang w:val="en-GB"/>
        </w:rPr>
        <w:t xml:space="preserve">ir </w:t>
      </w:r>
      <w:r w:rsidRPr="008470A7">
        <w:rPr>
          <w:rFonts w:asciiTheme="majorHAnsi" w:hAnsiTheme="majorHAnsi" w:cs="Times New Roman"/>
          <w:sz w:val="16"/>
          <w:szCs w:val="16"/>
          <w:lang w:val="en-GB"/>
        </w:rPr>
        <w:t>dimensions and suspension</w:t>
      </w:r>
      <w:r w:rsidR="00310D88">
        <w:rPr>
          <w:rFonts w:asciiTheme="majorHAnsi" w:hAnsiTheme="majorHAnsi" w:cs="Times New Roman"/>
          <w:sz w:val="16"/>
          <w:szCs w:val="16"/>
          <w:lang w:val="en-GB"/>
        </w:rPr>
        <w:t xml:space="preserve">s are the </w:t>
      </w:r>
    </w:p>
    <w:p w14:paraId="5934CE08" w14:textId="1D67AFED" w:rsidR="008470A7" w:rsidRPr="008470A7" w:rsidRDefault="008470A7" w:rsidP="008470A7">
      <w:pPr>
        <w:ind w:right="851"/>
        <w:rPr>
          <w:rFonts w:asciiTheme="majorHAnsi" w:hAnsiTheme="majorHAnsi" w:cs="Times New Roman"/>
          <w:sz w:val="16"/>
          <w:szCs w:val="16"/>
          <w:lang w:val="en-GB"/>
        </w:rPr>
      </w:pPr>
      <w:r w:rsidRPr="008470A7">
        <w:rPr>
          <w:rFonts w:asciiTheme="majorHAnsi" w:hAnsiTheme="majorHAnsi" w:cs="Times New Roman"/>
          <w:sz w:val="16"/>
          <w:szCs w:val="16"/>
          <w:lang w:val="en-GB"/>
        </w:rPr>
        <w:t xml:space="preserve">same. 16 standard sizes, and the possibility of specials, offer countless possibilities. The </w:t>
      </w:r>
      <w:r w:rsidR="0063245F">
        <w:rPr>
          <w:rFonts w:asciiTheme="majorHAnsi" w:hAnsiTheme="majorHAnsi" w:cs="Times New Roman"/>
          <w:sz w:val="16"/>
          <w:szCs w:val="16"/>
          <w:lang w:val="en-GB"/>
        </w:rPr>
        <w:t>writing board</w:t>
      </w:r>
      <w:r w:rsidRPr="008470A7">
        <w:rPr>
          <w:rFonts w:asciiTheme="majorHAnsi" w:hAnsiTheme="majorHAnsi" w:cs="Times New Roman"/>
          <w:sz w:val="16"/>
          <w:szCs w:val="16"/>
          <w:lang w:val="en-GB"/>
        </w:rPr>
        <w:t xml:space="preserve"> and frame are white by default </w:t>
      </w:r>
      <w:r w:rsidR="006F5880">
        <w:rPr>
          <w:rFonts w:asciiTheme="majorHAnsi" w:hAnsiTheme="majorHAnsi" w:cs="Times New Roman"/>
          <w:sz w:val="16"/>
          <w:szCs w:val="16"/>
          <w:lang w:val="en-GB"/>
        </w:rPr>
        <w:t xml:space="preserve">but </w:t>
      </w:r>
      <w:r w:rsidRPr="008470A7">
        <w:rPr>
          <w:rFonts w:asciiTheme="majorHAnsi" w:hAnsiTheme="majorHAnsi" w:cs="Times New Roman"/>
          <w:sz w:val="16"/>
          <w:szCs w:val="16"/>
          <w:lang w:val="en-GB"/>
        </w:rPr>
        <w:t>can be offered in additional colo</w:t>
      </w:r>
      <w:r w:rsidR="006F5880">
        <w:rPr>
          <w:rFonts w:asciiTheme="majorHAnsi" w:hAnsiTheme="majorHAnsi" w:cs="Times New Roman"/>
          <w:sz w:val="16"/>
          <w:szCs w:val="16"/>
          <w:lang w:val="en-GB"/>
        </w:rPr>
        <w:t>u</w:t>
      </w:r>
      <w:r w:rsidRPr="008470A7">
        <w:rPr>
          <w:rFonts w:asciiTheme="majorHAnsi" w:hAnsiTheme="majorHAnsi" w:cs="Times New Roman"/>
          <w:sz w:val="16"/>
          <w:szCs w:val="16"/>
          <w:lang w:val="en-GB"/>
        </w:rPr>
        <w:t>rs on request.</w:t>
      </w:r>
    </w:p>
    <w:p w14:paraId="59D0EA89" w14:textId="77777777" w:rsidR="008470A7" w:rsidRPr="008470A7" w:rsidRDefault="008470A7" w:rsidP="008470A7">
      <w:pPr>
        <w:ind w:right="851"/>
        <w:rPr>
          <w:rFonts w:asciiTheme="majorHAnsi" w:hAnsiTheme="majorHAnsi" w:cs="Times New Roman"/>
          <w:sz w:val="16"/>
          <w:szCs w:val="16"/>
          <w:lang w:val="en-GB"/>
        </w:rPr>
      </w:pPr>
    </w:p>
    <w:p w14:paraId="3EC27D9C" w14:textId="3C1FBEDA" w:rsidR="008470A7" w:rsidRPr="008470A7" w:rsidRDefault="008470A7" w:rsidP="008470A7">
      <w:pPr>
        <w:ind w:right="851"/>
        <w:rPr>
          <w:rFonts w:asciiTheme="majorHAnsi" w:hAnsiTheme="majorHAnsi" w:cs="Times New Roman"/>
          <w:sz w:val="16"/>
          <w:szCs w:val="16"/>
          <w:lang w:val="en-GB"/>
        </w:rPr>
      </w:pPr>
      <w:r w:rsidRPr="008470A7">
        <w:rPr>
          <w:rFonts w:asciiTheme="majorHAnsi" w:hAnsiTheme="majorHAnsi" w:cs="Times New Roman"/>
          <w:sz w:val="16"/>
          <w:szCs w:val="16"/>
          <w:lang w:val="en-GB"/>
        </w:rPr>
        <w:t>The frame is white colo</w:t>
      </w:r>
      <w:r w:rsidR="006F5880">
        <w:rPr>
          <w:rFonts w:asciiTheme="majorHAnsi" w:hAnsiTheme="majorHAnsi" w:cs="Times New Roman"/>
          <w:sz w:val="16"/>
          <w:szCs w:val="16"/>
          <w:lang w:val="en-GB"/>
        </w:rPr>
        <w:t>u</w:t>
      </w:r>
      <w:r w:rsidRPr="008470A7">
        <w:rPr>
          <w:rFonts w:asciiTheme="majorHAnsi" w:hAnsiTheme="majorHAnsi" w:cs="Times New Roman"/>
          <w:sz w:val="16"/>
          <w:szCs w:val="16"/>
          <w:lang w:val="en-GB"/>
        </w:rPr>
        <w:t>r matched to</w:t>
      </w:r>
      <w:r w:rsidR="006F5880">
        <w:rPr>
          <w:rFonts w:asciiTheme="majorHAnsi" w:hAnsiTheme="majorHAnsi" w:cs="Times New Roman"/>
          <w:sz w:val="16"/>
          <w:szCs w:val="16"/>
          <w:lang w:val="en-GB"/>
        </w:rPr>
        <w:t xml:space="preserve"> the</w:t>
      </w:r>
      <w:r w:rsidRPr="008470A7">
        <w:rPr>
          <w:rFonts w:asciiTheme="majorHAnsi" w:hAnsiTheme="majorHAnsi" w:cs="Times New Roman"/>
          <w:sz w:val="16"/>
          <w:szCs w:val="16"/>
          <w:lang w:val="en-GB"/>
        </w:rPr>
        <w:t xml:space="preserve"> white filling. </w:t>
      </w:r>
      <w:r w:rsidR="00B22682">
        <w:rPr>
          <w:rFonts w:asciiTheme="majorHAnsi" w:hAnsiTheme="majorHAnsi" w:cs="Times New Roman"/>
          <w:sz w:val="16"/>
          <w:szCs w:val="16"/>
          <w:lang w:val="en-GB"/>
        </w:rPr>
        <w:t xml:space="preserve">It </w:t>
      </w:r>
      <w:r w:rsidR="00080DC1">
        <w:rPr>
          <w:rFonts w:asciiTheme="majorHAnsi" w:hAnsiTheme="majorHAnsi" w:cs="Times New Roman"/>
          <w:sz w:val="16"/>
          <w:szCs w:val="16"/>
          <w:lang w:val="en-GB"/>
        </w:rPr>
        <w:t>is also available in aluminium.</w:t>
      </w:r>
    </w:p>
    <w:p w14:paraId="46599C78" w14:textId="4DFFDC5E" w:rsidR="008470A7" w:rsidRPr="008470A7" w:rsidRDefault="008470A7" w:rsidP="008470A7">
      <w:pPr>
        <w:ind w:right="851"/>
        <w:rPr>
          <w:rFonts w:asciiTheme="majorHAnsi" w:hAnsiTheme="majorHAnsi" w:cs="Times New Roman"/>
          <w:sz w:val="16"/>
          <w:szCs w:val="16"/>
          <w:lang w:val="en-GB"/>
        </w:rPr>
      </w:pPr>
      <w:r w:rsidRPr="008470A7">
        <w:rPr>
          <w:rFonts w:asciiTheme="majorHAnsi" w:hAnsiTheme="majorHAnsi" w:cs="Times New Roman"/>
          <w:sz w:val="16"/>
          <w:szCs w:val="16"/>
          <w:lang w:val="en-GB"/>
        </w:rPr>
        <w:t xml:space="preserve">The magnetic </w:t>
      </w:r>
      <w:r w:rsidR="006538AE">
        <w:rPr>
          <w:rFonts w:asciiTheme="majorHAnsi" w:hAnsiTheme="majorHAnsi" w:cs="Times New Roman"/>
          <w:sz w:val="16"/>
          <w:szCs w:val="16"/>
          <w:lang w:val="en-GB"/>
        </w:rPr>
        <w:t>writing board</w:t>
      </w:r>
      <w:r w:rsidRPr="008470A7">
        <w:rPr>
          <w:rFonts w:asciiTheme="majorHAnsi" w:hAnsiTheme="majorHAnsi" w:cs="Times New Roman"/>
          <w:sz w:val="16"/>
          <w:szCs w:val="16"/>
          <w:lang w:val="en-GB"/>
        </w:rPr>
        <w:t xml:space="preserve"> is white</w:t>
      </w:r>
      <w:r w:rsidR="00865A7A">
        <w:rPr>
          <w:rFonts w:asciiTheme="majorHAnsi" w:hAnsiTheme="majorHAnsi" w:cs="Times New Roman"/>
          <w:sz w:val="16"/>
          <w:szCs w:val="16"/>
          <w:lang w:val="en-GB"/>
        </w:rPr>
        <w:t>:</w:t>
      </w:r>
    </w:p>
    <w:p w14:paraId="76D4766A" w14:textId="77777777" w:rsidR="008470A7" w:rsidRPr="008470A7" w:rsidRDefault="008470A7" w:rsidP="008470A7">
      <w:pPr>
        <w:ind w:right="851"/>
        <w:rPr>
          <w:rFonts w:asciiTheme="majorHAnsi" w:hAnsiTheme="majorHAnsi" w:cs="Times New Roman"/>
          <w:sz w:val="16"/>
          <w:szCs w:val="16"/>
          <w:lang w:val="en-GB"/>
        </w:rPr>
      </w:pPr>
    </w:p>
    <w:p w14:paraId="4FCFC402" w14:textId="77777777" w:rsidR="008470A7" w:rsidRPr="008470A7" w:rsidRDefault="008470A7" w:rsidP="008470A7">
      <w:pPr>
        <w:ind w:right="851"/>
        <w:rPr>
          <w:rFonts w:asciiTheme="majorHAnsi" w:hAnsiTheme="majorHAnsi" w:cs="Times New Roman"/>
          <w:sz w:val="16"/>
          <w:szCs w:val="16"/>
          <w:lang w:val="en-GB"/>
        </w:rPr>
      </w:pPr>
      <w:r w:rsidRPr="008470A7">
        <w:rPr>
          <w:rFonts w:asciiTheme="majorHAnsi" w:hAnsiTheme="majorHAnsi" w:cs="Times New Roman"/>
          <w:sz w:val="16"/>
          <w:szCs w:val="16"/>
          <w:lang w:val="en-GB"/>
        </w:rPr>
        <w:t>- White Standard: 406 Bianco Primavera, NCS S 0502-G50Y</w:t>
      </w:r>
    </w:p>
    <w:p w14:paraId="735819CA" w14:textId="77777777" w:rsidR="007A5BC8" w:rsidRDefault="007A5BC8" w:rsidP="008470A7">
      <w:pPr>
        <w:ind w:right="851"/>
        <w:rPr>
          <w:rFonts w:asciiTheme="majorHAnsi" w:hAnsiTheme="majorHAnsi" w:cs="Times New Roman"/>
          <w:sz w:val="16"/>
          <w:szCs w:val="16"/>
          <w:lang w:val="en-GB"/>
        </w:rPr>
      </w:pPr>
    </w:p>
    <w:p w14:paraId="1130621F" w14:textId="4D313200" w:rsidR="008470A7" w:rsidRPr="007A5BC8" w:rsidRDefault="008470A7" w:rsidP="008470A7">
      <w:pPr>
        <w:ind w:right="851"/>
        <w:rPr>
          <w:rFonts w:asciiTheme="majorHAnsi" w:hAnsiTheme="majorHAnsi" w:cs="Times New Roman"/>
          <w:sz w:val="16"/>
          <w:szCs w:val="16"/>
          <w:u w:val="single"/>
          <w:lang w:val="en-GB"/>
        </w:rPr>
      </w:pPr>
      <w:r w:rsidRPr="007A5BC8">
        <w:rPr>
          <w:rFonts w:asciiTheme="majorHAnsi" w:hAnsiTheme="majorHAnsi" w:cs="Times New Roman"/>
          <w:sz w:val="16"/>
          <w:szCs w:val="16"/>
          <w:u w:val="single"/>
          <w:lang w:val="en-GB"/>
        </w:rPr>
        <w:t>Facts:</w:t>
      </w:r>
    </w:p>
    <w:p w14:paraId="0830F178" w14:textId="77777777" w:rsidR="008470A7" w:rsidRPr="008470A7" w:rsidRDefault="008470A7" w:rsidP="008470A7">
      <w:pPr>
        <w:ind w:right="851"/>
        <w:rPr>
          <w:rFonts w:asciiTheme="majorHAnsi" w:hAnsiTheme="majorHAnsi" w:cs="Times New Roman"/>
          <w:sz w:val="16"/>
          <w:szCs w:val="16"/>
          <w:lang w:val="en-GB"/>
        </w:rPr>
      </w:pPr>
      <w:r w:rsidRPr="008470A7">
        <w:rPr>
          <w:rFonts w:asciiTheme="majorHAnsi" w:hAnsiTheme="majorHAnsi" w:cs="Times New Roman"/>
          <w:sz w:val="16"/>
          <w:szCs w:val="16"/>
          <w:lang w:val="en-GB"/>
        </w:rPr>
        <w:t>· Adapted to LimbusWall wall absorbents</w:t>
      </w:r>
    </w:p>
    <w:p w14:paraId="58AC3088" w14:textId="77777777" w:rsidR="008470A7" w:rsidRPr="008470A7" w:rsidRDefault="008470A7" w:rsidP="008470A7">
      <w:pPr>
        <w:ind w:right="851"/>
        <w:rPr>
          <w:rFonts w:asciiTheme="majorHAnsi" w:hAnsiTheme="majorHAnsi" w:cs="Times New Roman"/>
          <w:sz w:val="16"/>
          <w:szCs w:val="16"/>
          <w:lang w:val="en-GB"/>
        </w:rPr>
      </w:pPr>
      <w:r w:rsidRPr="008470A7">
        <w:rPr>
          <w:rFonts w:asciiTheme="majorHAnsi" w:hAnsiTheme="majorHAnsi" w:cs="Times New Roman"/>
          <w:sz w:val="16"/>
          <w:szCs w:val="16"/>
          <w:lang w:val="en-GB"/>
        </w:rPr>
        <w:t>· Flexible sizes</w:t>
      </w:r>
    </w:p>
    <w:p w14:paraId="60CEA420" w14:textId="77777777" w:rsidR="008470A7" w:rsidRPr="008470A7" w:rsidRDefault="008470A7" w:rsidP="008470A7">
      <w:pPr>
        <w:ind w:right="851"/>
        <w:rPr>
          <w:rFonts w:asciiTheme="majorHAnsi" w:hAnsiTheme="majorHAnsi" w:cs="Times New Roman"/>
          <w:sz w:val="16"/>
          <w:szCs w:val="16"/>
          <w:lang w:val="en-GB"/>
        </w:rPr>
      </w:pPr>
      <w:r w:rsidRPr="008470A7">
        <w:rPr>
          <w:rFonts w:asciiTheme="majorHAnsi" w:hAnsiTheme="majorHAnsi" w:cs="Times New Roman"/>
          <w:sz w:val="16"/>
          <w:szCs w:val="16"/>
          <w:lang w:val="en-GB"/>
        </w:rPr>
        <w:t>· Easy suspension</w:t>
      </w:r>
    </w:p>
    <w:p w14:paraId="727B4DD7" w14:textId="46D46F1B" w:rsidR="008470A7" w:rsidRPr="008470A7" w:rsidRDefault="008470A7" w:rsidP="008470A7">
      <w:pPr>
        <w:ind w:right="851"/>
        <w:rPr>
          <w:rFonts w:asciiTheme="majorHAnsi" w:hAnsiTheme="majorHAnsi" w:cs="Times New Roman"/>
          <w:sz w:val="16"/>
          <w:szCs w:val="16"/>
          <w:lang w:val="en-GB"/>
        </w:rPr>
      </w:pPr>
      <w:r w:rsidRPr="008470A7">
        <w:rPr>
          <w:rFonts w:asciiTheme="majorHAnsi" w:hAnsiTheme="majorHAnsi" w:cs="Times New Roman"/>
          <w:sz w:val="16"/>
          <w:szCs w:val="16"/>
          <w:lang w:val="en-GB"/>
        </w:rPr>
        <w:t>· Multiple colo</w:t>
      </w:r>
      <w:r w:rsidR="00744777">
        <w:rPr>
          <w:rFonts w:asciiTheme="majorHAnsi" w:hAnsiTheme="majorHAnsi" w:cs="Times New Roman"/>
          <w:sz w:val="16"/>
          <w:szCs w:val="16"/>
          <w:lang w:val="en-GB"/>
        </w:rPr>
        <w:t>u</w:t>
      </w:r>
      <w:r w:rsidRPr="008470A7">
        <w:rPr>
          <w:rFonts w:asciiTheme="majorHAnsi" w:hAnsiTheme="majorHAnsi" w:cs="Times New Roman"/>
          <w:sz w:val="16"/>
          <w:szCs w:val="16"/>
          <w:lang w:val="en-GB"/>
        </w:rPr>
        <w:t xml:space="preserve">rs of </w:t>
      </w:r>
      <w:r w:rsidR="00744777">
        <w:rPr>
          <w:rFonts w:asciiTheme="majorHAnsi" w:hAnsiTheme="majorHAnsi" w:cs="Times New Roman"/>
          <w:sz w:val="16"/>
          <w:szCs w:val="16"/>
          <w:lang w:val="en-GB"/>
        </w:rPr>
        <w:t>writing board</w:t>
      </w:r>
    </w:p>
    <w:p w14:paraId="7F6638B9" w14:textId="0AB2009A" w:rsidR="008470A7" w:rsidRPr="008470A7" w:rsidRDefault="008470A7" w:rsidP="008470A7">
      <w:pPr>
        <w:ind w:right="851"/>
        <w:rPr>
          <w:rFonts w:asciiTheme="majorHAnsi" w:hAnsiTheme="majorHAnsi" w:cs="Times New Roman"/>
          <w:sz w:val="16"/>
          <w:szCs w:val="16"/>
          <w:lang w:val="en-GB"/>
        </w:rPr>
      </w:pPr>
      <w:r w:rsidRPr="008470A7">
        <w:rPr>
          <w:rFonts w:asciiTheme="majorHAnsi" w:hAnsiTheme="majorHAnsi" w:cs="Times New Roman"/>
          <w:sz w:val="16"/>
          <w:szCs w:val="16"/>
          <w:lang w:val="en-GB"/>
        </w:rPr>
        <w:t xml:space="preserve">· Magnetic writing </w:t>
      </w:r>
      <w:r w:rsidR="00744777">
        <w:rPr>
          <w:rFonts w:asciiTheme="majorHAnsi" w:hAnsiTheme="majorHAnsi" w:cs="Times New Roman"/>
          <w:sz w:val="16"/>
          <w:szCs w:val="16"/>
          <w:lang w:val="en-GB"/>
        </w:rPr>
        <w:t>board</w:t>
      </w:r>
    </w:p>
    <w:p w14:paraId="0F9B08B9" w14:textId="34477E06" w:rsidR="008470A7" w:rsidRPr="008470A7" w:rsidRDefault="008470A7" w:rsidP="008470A7">
      <w:pPr>
        <w:ind w:right="851"/>
        <w:rPr>
          <w:rFonts w:asciiTheme="majorHAnsi" w:hAnsiTheme="majorHAnsi" w:cs="Times New Roman"/>
          <w:sz w:val="16"/>
          <w:szCs w:val="16"/>
          <w:lang w:val="en-GB"/>
        </w:rPr>
      </w:pPr>
      <w:r w:rsidRPr="008470A7">
        <w:rPr>
          <w:rFonts w:asciiTheme="majorHAnsi" w:hAnsiTheme="majorHAnsi" w:cs="Times New Roman"/>
          <w:sz w:val="16"/>
          <w:szCs w:val="16"/>
          <w:lang w:val="en-GB"/>
        </w:rPr>
        <w:t>·</w:t>
      </w:r>
      <w:r w:rsidR="00744777">
        <w:rPr>
          <w:rFonts w:asciiTheme="majorHAnsi" w:hAnsiTheme="majorHAnsi" w:cs="Times New Roman"/>
          <w:sz w:val="16"/>
          <w:szCs w:val="16"/>
          <w:lang w:val="en-GB"/>
        </w:rPr>
        <w:t xml:space="preserve"> </w:t>
      </w:r>
      <w:r w:rsidRPr="008470A7">
        <w:rPr>
          <w:rFonts w:asciiTheme="majorHAnsi" w:hAnsiTheme="majorHAnsi" w:cs="Times New Roman"/>
          <w:sz w:val="16"/>
          <w:szCs w:val="16"/>
          <w:lang w:val="en-GB"/>
        </w:rPr>
        <w:t>Made in Sweden</w:t>
      </w:r>
    </w:p>
    <w:p w14:paraId="49AA49E5" w14:textId="77777777" w:rsidR="008470A7" w:rsidRPr="008470A7" w:rsidRDefault="008470A7" w:rsidP="008470A7">
      <w:pPr>
        <w:ind w:right="851"/>
        <w:rPr>
          <w:rFonts w:asciiTheme="majorHAnsi" w:hAnsiTheme="majorHAnsi" w:cs="Times New Roman"/>
          <w:sz w:val="16"/>
          <w:szCs w:val="16"/>
          <w:lang w:val="en-GB"/>
        </w:rPr>
      </w:pPr>
    </w:p>
    <w:p w14:paraId="59EA3A23" w14:textId="7729A4C8" w:rsidR="009401EF" w:rsidRPr="008470A7" w:rsidRDefault="008470A7" w:rsidP="008470A7">
      <w:pPr>
        <w:ind w:right="851"/>
        <w:rPr>
          <w:rFonts w:asciiTheme="majorHAnsi" w:hAnsiTheme="majorHAnsi" w:cs="Times New Roman"/>
          <w:sz w:val="16"/>
          <w:szCs w:val="16"/>
          <w:lang w:val="en-GB"/>
        </w:rPr>
      </w:pPr>
      <w:r w:rsidRPr="008470A7">
        <w:rPr>
          <w:rFonts w:asciiTheme="majorHAnsi" w:hAnsiTheme="majorHAnsi" w:cs="Times New Roman"/>
          <w:sz w:val="16"/>
          <w:szCs w:val="16"/>
          <w:lang w:val="en-GB"/>
        </w:rPr>
        <w:t xml:space="preserve">More information: </w:t>
      </w:r>
      <w:hyperlink r:id="rId6" w:tgtFrame="wp-preview-22490" w:history="1">
        <w:r w:rsidR="00F24CA7" w:rsidRPr="00F24CA7">
          <w:rPr>
            <w:rStyle w:val="Hyperlnk"/>
            <w:rFonts w:asciiTheme="minorHAnsi" w:hAnsiTheme="minorHAnsi" w:cstheme="minorHAnsi"/>
            <w:color w:val="auto"/>
            <w:sz w:val="16"/>
            <w:szCs w:val="16"/>
          </w:rPr>
          <w:t>https://glimakra.com/en/product/</w:t>
        </w:r>
        <w:r w:rsidR="00F24CA7" w:rsidRPr="00F24CA7">
          <w:rPr>
            <w:rStyle w:val="Hyperlnk"/>
            <w:rFonts w:asciiTheme="minorHAnsi" w:hAnsiTheme="minorHAnsi" w:cstheme="minorHAnsi"/>
            <w:b/>
            <w:bCs/>
            <w:color w:val="auto"/>
            <w:sz w:val="16"/>
            <w:szCs w:val="16"/>
          </w:rPr>
          <w:t>limbuswall-write</w:t>
        </w:r>
        <w:r w:rsidR="00F24CA7" w:rsidRPr="00F24CA7">
          <w:rPr>
            <w:rStyle w:val="Hyperlnk"/>
            <w:rFonts w:asciiTheme="minorHAnsi" w:hAnsiTheme="minorHAnsi" w:cstheme="minorHAnsi"/>
            <w:color w:val="auto"/>
            <w:sz w:val="16"/>
            <w:szCs w:val="16"/>
          </w:rPr>
          <w:t>/</w:t>
        </w:r>
      </w:hyperlink>
    </w:p>
    <w:p w14:paraId="7DF97DD1" w14:textId="77777777" w:rsidR="008470A7" w:rsidRPr="008470A7" w:rsidRDefault="008470A7" w:rsidP="008470A7">
      <w:pPr>
        <w:ind w:right="851"/>
        <w:rPr>
          <w:rFonts w:asciiTheme="majorHAnsi" w:hAnsiTheme="majorHAnsi" w:cs="Times New Roman"/>
          <w:sz w:val="28"/>
          <w:szCs w:val="28"/>
          <w:lang w:val="en-GB"/>
        </w:rPr>
      </w:pPr>
    </w:p>
    <w:p w14:paraId="09C52EC1" w14:textId="5ED67CDD" w:rsidR="0068719A" w:rsidRPr="0010312A" w:rsidRDefault="00A965E6" w:rsidP="00D962DE">
      <w:pPr>
        <w:ind w:right="851"/>
        <w:rPr>
          <w:rFonts w:asciiTheme="majorHAnsi" w:hAnsiTheme="majorHAnsi" w:cs="Times New Roman"/>
          <w:b/>
          <w:bCs/>
          <w:i/>
          <w:sz w:val="24"/>
          <w:szCs w:val="24"/>
          <w:lang w:val="sv-SE"/>
        </w:rPr>
      </w:pPr>
      <w:r>
        <w:rPr>
          <w:rFonts w:asciiTheme="majorHAnsi" w:hAnsiTheme="majorHAnsi" w:cstheme="majorHAnsi"/>
          <w:b/>
          <w:bCs/>
          <w:i/>
          <w:sz w:val="24"/>
          <w:szCs w:val="24"/>
          <w:lang w:val="sv-SE"/>
        </w:rPr>
        <w:t xml:space="preserve">Skrivtavlorna ger tillsammans med </w:t>
      </w:r>
      <w:r w:rsidR="00224F4F">
        <w:rPr>
          <w:rFonts w:asciiTheme="majorHAnsi" w:hAnsiTheme="majorHAnsi" w:cstheme="majorHAnsi"/>
          <w:b/>
          <w:bCs/>
          <w:i/>
          <w:sz w:val="24"/>
          <w:szCs w:val="24"/>
          <w:lang w:val="sv-SE"/>
        </w:rPr>
        <w:t xml:space="preserve">absorbenterna otaliga </w:t>
      </w:r>
      <w:r w:rsidR="008470A7">
        <w:rPr>
          <w:rFonts w:asciiTheme="majorHAnsi" w:hAnsiTheme="majorHAnsi" w:cstheme="majorHAnsi"/>
          <w:b/>
          <w:bCs/>
          <w:i/>
          <w:sz w:val="24"/>
          <w:szCs w:val="24"/>
          <w:lang w:val="sv-SE"/>
        </w:rPr>
        <w:t>möjligheter</w:t>
      </w:r>
    </w:p>
    <w:p w14:paraId="6C9F5403" w14:textId="77777777" w:rsidR="00F9058C" w:rsidRPr="00F9058C" w:rsidRDefault="00F9058C" w:rsidP="00D962DE">
      <w:pPr>
        <w:ind w:right="851"/>
        <w:rPr>
          <w:rFonts w:asciiTheme="majorHAnsi" w:hAnsiTheme="majorHAnsi" w:cstheme="majorHAnsi"/>
          <w:sz w:val="28"/>
          <w:szCs w:val="28"/>
          <w:lang w:val="sv-SE"/>
        </w:rPr>
      </w:pPr>
    </w:p>
    <w:p w14:paraId="63661FAE" w14:textId="6123CD40" w:rsidR="00732678" w:rsidRPr="00436DD9" w:rsidRDefault="00732678" w:rsidP="00732678">
      <w:pPr>
        <w:pStyle w:val="Punktlista"/>
        <w:numPr>
          <w:ilvl w:val="0"/>
          <w:numId w:val="0"/>
        </w:numPr>
        <w:ind w:left="216" w:hanging="216"/>
        <w:rPr>
          <w:rFonts w:asciiTheme="majorHAnsi" w:hAnsiTheme="majorHAnsi" w:cstheme="majorHAnsi"/>
          <w:sz w:val="16"/>
          <w:szCs w:val="16"/>
        </w:rPr>
      </w:pPr>
      <w:r w:rsidRPr="00436DD9">
        <w:rPr>
          <w:rFonts w:asciiTheme="majorHAnsi" w:hAnsiTheme="majorHAnsi" w:cstheme="majorHAnsi"/>
          <w:sz w:val="16"/>
          <w:szCs w:val="16"/>
        </w:rPr>
        <w:t>LimbusWall skrivtavlor är framtagna för att kombineras med väggabsorbenterna. Dimensioner och upphängningslister är de</w:t>
      </w:r>
    </w:p>
    <w:p w14:paraId="5B55C8B8" w14:textId="5BA20457" w:rsidR="00732678" w:rsidRPr="00436DD9" w:rsidRDefault="00732678" w:rsidP="00732678">
      <w:pPr>
        <w:pStyle w:val="Punktlista"/>
        <w:numPr>
          <w:ilvl w:val="0"/>
          <w:numId w:val="0"/>
        </w:numPr>
        <w:ind w:left="216" w:hanging="216"/>
        <w:rPr>
          <w:rFonts w:asciiTheme="majorHAnsi" w:hAnsiTheme="majorHAnsi" w:cstheme="majorHAnsi"/>
          <w:sz w:val="16"/>
          <w:szCs w:val="16"/>
        </w:rPr>
      </w:pPr>
      <w:r w:rsidRPr="00436DD9">
        <w:rPr>
          <w:rFonts w:asciiTheme="majorHAnsi" w:hAnsiTheme="majorHAnsi" w:cstheme="majorHAnsi"/>
          <w:sz w:val="16"/>
          <w:szCs w:val="16"/>
        </w:rPr>
        <w:t>samma. 16 standardstorlekar</w:t>
      </w:r>
      <w:r w:rsidR="003F53E1" w:rsidRPr="00436DD9">
        <w:rPr>
          <w:rFonts w:asciiTheme="majorHAnsi" w:hAnsiTheme="majorHAnsi" w:cstheme="majorHAnsi"/>
          <w:sz w:val="16"/>
          <w:szCs w:val="16"/>
        </w:rPr>
        <w:t>,</w:t>
      </w:r>
      <w:r w:rsidRPr="00436DD9">
        <w:rPr>
          <w:rFonts w:asciiTheme="majorHAnsi" w:hAnsiTheme="majorHAnsi" w:cstheme="majorHAnsi"/>
          <w:sz w:val="16"/>
          <w:szCs w:val="16"/>
        </w:rPr>
        <w:t xml:space="preserve"> och möjlighet till special</w:t>
      </w:r>
      <w:r w:rsidR="003F53E1" w:rsidRPr="00436DD9">
        <w:rPr>
          <w:rFonts w:asciiTheme="majorHAnsi" w:hAnsiTheme="majorHAnsi" w:cstheme="majorHAnsi"/>
          <w:sz w:val="16"/>
          <w:szCs w:val="16"/>
        </w:rPr>
        <w:t>,</w:t>
      </w:r>
      <w:r w:rsidRPr="00436DD9">
        <w:rPr>
          <w:rFonts w:asciiTheme="majorHAnsi" w:hAnsiTheme="majorHAnsi" w:cstheme="majorHAnsi"/>
          <w:sz w:val="16"/>
          <w:szCs w:val="16"/>
        </w:rPr>
        <w:t xml:space="preserve"> ger otaliga möjligheter. Skrivtavlan och ramen är vit som standard men</w:t>
      </w:r>
    </w:p>
    <w:p w14:paraId="2F7771D4" w14:textId="547D05D6" w:rsidR="00732678" w:rsidRPr="00436DD9" w:rsidRDefault="00732678" w:rsidP="00732678">
      <w:pPr>
        <w:pStyle w:val="Punktlista"/>
        <w:numPr>
          <w:ilvl w:val="0"/>
          <w:numId w:val="0"/>
        </w:numPr>
        <w:ind w:left="216" w:hanging="216"/>
        <w:rPr>
          <w:rFonts w:asciiTheme="majorHAnsi" w:hAnsiTheme="majorHAnsi" w:cstheme="majorHAnsi"/>
          <w:sz w:val="16"/>
          <w:szCs w:val="16"/>
        </w:rPr>
      </w:pPr>
      <w:r w:rsidRPr="00436DD9">
        <w:rPr>
          <w:rFonts w:asciiTheme="majorHAnsi" w:hAnsiTheme="majorHAnsi" w:cstheme="majorHAnsi"/>
          <w:sz w:val="16"/>
          <w:szCs w:val="16"/>
        </w:rPr>
        <w:t>kan erbjudas i ytterligare några färger på förfrågan.</w:t>
      </w:r>
    </w:p>
    <w:p w14:paraId="32B14F12" w14:textId="77777777" w:rsidR="00732678" w:rsidRPr="00436DD9" w:rsidRDefault="00732678" w:rsidP="00732678">
      <w:pPr>
        <w:pStyle w:val="Punktlista"/>
        <w:numPr>
          <w:ilvl w:val="0"/>
          <w:numId w:val="0"/>
        </w:numPr>
        <w:ind w:left="216" w:hanging="216"/>
        <w:rPr>
          <w:rFonts w:asciiTheme="majorHAnsi" w:hAnsiTheme="majorHAnsi" w:cstheme="majorHAnsi"/>
          <w:sz w:val="16"/>
          <w:szCs w:val="16"/>
        </w:rPr>
      </w:pPr>
    </w:p>
    <w:p w14:paraId="576691B6" w14:textId="58664111" w:rsidR="00732678" w:rsidRPr="00436DD9" w:rsidRDefault="00732678" w:rsidP="00801C76">
      <w:pPr>
        <w:pStyle w:val="Punktlista"/>
        <w:numPr>
          <w:ilvl w:val="0"/>
          <w:numId w:val="0"/>
        </w:numPr>
        <w:ind w:left="216" w:hanging="216"/>
        <w:rPr>
          <w:rFonts w:asciiTheme="majorHAnsi" w:hAnsiTheme="majorHAnsi" w:cstheme="majorHAnsi"/>
          <w:sz w:val="16"/>
          <w:szCs w:val="16"/>
        </w:rPr>
      </w:pPr>
      <w:r w:rsidRPr="00436DD9">
        <w:rPr>
          <w:rFonts w:asciiTheme="majorHAnsi" w:hAnsiTheme="majorHAnsi" w:cstheme="majorHAnsi"/>
          <w:sz w:val="16"/>
          <w:szCs w:val="16"/>
        </w:rPr>
        <w:t>Ramen är vit färgmatchad mot vit fyllning</w:t>
      </w:r>
      <w:r w:rsidR="00801C76" w:rsidRPr="00436DD9">
        <w:rPr>
          <w:rFonts w:asciiTheme="majorHAnsi" w:hAnsiTheme="majorHAnsi" w:cstheme="majorHAnsi"/>
          <w:sz w:val="16"/>
          <w:szCs w:val="16"/>
        </w:rPr>
        <w:t xml:space="preserve">. </w:t>
      </w:r>
      <w:r w:rsidR="00080DC1">
        <w:rPr>
          <w:rFonts w:asciiTheme="majorHAnsi" w:hAnsiTheme="majorHAnsi" w:cstheme="majorHAnsi"/>
          <w:sz w:val="16"/>
          <w:szCs w:val="16"/>
        </w:rPr>
        <w:t>Den är även tillgänglig i aluminium.</w:t>
      </w:r>
      <w:bookmarkStart w:id="0" w:name="_GoBack"/>
      <w:bookmarkEnd w:id="0"/>
    </w:p>
    <w:p w14:paraId="3B481ACA" w14:textId="3CF9EE61" w:rsidR="00865A7A" w:rsidRDefault="00801C76" w:rsidP="00865A7A">
      <w:pPr>
        <w:pStyle w:val="Punktlista"/>
        <w:numPr>
          <w:ilvl w:val="0"/>
          <w:numId w:val="0"/>
        </w:numPr>
        <w:ind w:left="216" w:hanging="216"/>
        <w:rPr>
          <w:sz w:val="16"/>
          <w:szCs w:val="16"/>
          <w:u w:val="single"/>
        </w:rPr>
      </w:pPr>
      <w:r w:rsidRPr="00436DD9">
        <w:rPr>
          <w:rFonts w:asciiTheme="majorHAnsi" w:hAnsiTheme="majorHAnsi" w:cstheme="majorHAnsi"/>
          <w:sz w:val="16"/>
          <w:szCs w:val="16"/>
        </w:rPr>
        <w:t>Den m</w:t>
      </w:r>
      <w:r w:rsidR="00732678" w:rsidRPr="00436DD9">
        <w:rPr>
          <w:rFonts w:asciiTheme="majorHAnsi" w:hAnsiTheme="majorHAnsi" w:cstheme="majorHAnsi"/>
          <w:sz w:val="16"/>
          <w:szCs w:val="16"/>
        </w:rPr>
        <w:t>agnetisk</w:t>
      </w:r>
      <w:r w:rsidRPr="00436DD9">
        <w:rPr>
          <w:rFonts w:asciiTheme="majorHAnsi" w:hAnsiTheme="majorHAnsi" w:cstheme="majorHAnsi"/>
          <w:sz w:val="16"/>
          <w:szCs w:val="16"/>
        </w:rPr>
        <w:t>a</w:t>
      </w:r>
      <w:r w:rsidR="00732678" w:rsidRPr="00436DD9">
        <w:rPr>
          <w:rFonts w:asciiTheme="majorHAnsi" w:hAnsiTheme="majorHAnsi" w:cstheme="majorHAnsi"/>
          <w:sz w:val="16"/>
          <w:szCs w:val="16"/>
        </w:rPr>
        <w:t xml:space="preserve"> skrivtavla</w:t>
      </w:r>
      <w:r w:rsidR="00D1384E">
        <w:rPr>
          <w:rFonts w:asciiTheme="majorHAnsi" w:hAnsiTheme="majorHAnsi" w:cstheme="majorHAnsi"/>
          <w:sz w:val="16"/>
          <w:szCs w:val="16"/>
        </w:rPr>
        <w:t>n</w:t>
      </w:r>
      <w:r w:rsidR="00AC1D78" w:rsidRPr="00436DD9">
        <w:rPr>
          <w:rFonts w:asciiTheme="majorHAnsi" w:hAnsiTheme="majorHAnsi" w:cstheme="majorHAnsi"/>
          <w:sz w:val="16"/>
          <w:szCs w:val="16"/>
        </w:rPr>
        <w:t xml:space="preserve"> är vit</w:t>
      </w:r>
      <w:r w:rsidR="00865A7A">
        <w:rPr>
          <w:rFonts w:asciiTheme="majorHAnsi" w:hAnsiTheme="majorHAnsi" w:cstheme="majorHAnsi"/>
          <w:sz w:val="16"/>
          <w:szCs w:val="16"/>
        </w:rPr>
        <w:t>:</w:t>
      </w:r>
      <w:r w:rsidR="00E6519F" w:rsidRPr="00436DD9">
        <w:rPr>
          <w:rFonts w:asciiTheme="majorHAnsi" w:hAnsiTheme="majorHAnsi" w:cstheme="majorHAnsi"/>
          <w:sz w:val="16"/>
          <w:szCs w:val="16"/>
        </w:rPr>
        <w:br/>
      </w:r>
      <w:r w:rsidR="00732678" w:rsidRPr="00436DD9">
        <w:rPr>
          <w:rFonts w:asciiTheme="majorHAnsi" w:hAnsiTheme="majorHAnsi" w:cstheme="majorHAnsi"/>
          <w:sz w:val="16"/>
          <w:szCs w:val="16"/>
        </w:rPr>
        <w:br/>
      </w:r>
      <w:r w:rsidR="00E6519F" w:rsidRPr="00436DD9">
        <w:rPr>
          <w:rFonts w:asciiTheme="majorHAnsi" w:hAnsiTheme="majorHAnsi" w:cstheme="majorHAnsi"/>
          <w:sz w:val="16"/>
          <w:szCs w:val="16"/>
        </w:rPr>
        <w:t xml:space="preserve">- </w:t>
      </w:r>
      <w:r w:rsidR="00732678" w:rsidRPr="00436DD9">
        <w:rPr>
          <w:rFonts w:asciiTheme="majorHAnsi" w:hAnsiTheme="majorHAnsi" w:cstheme="majorHAnsi"/>
          <w:sz w:val="16"/>
          <w:szCs w:val="16"/>
        </w:rPr>
        <w:t>Vit Standard: 406 Bianco Primavera, NCS S 0502-G50Y</w:t>
      </w:r>
      <w:r w:rsidR="00732678" w:rsidRPr="00436DD9">
        <w:rPr>
          <w:rFonts w:asciiTheme="majorHAnsi" w:hAnsiTheme="majorHAnsi" w:cstheme="majorHAnsi"/>
          <w:sz w:val="16"/>
          <w:szCs w:val="16"/>
        </w:rPr>
        <w:br/>
      </w:r>
    </w:p>
    <w:p w14:paraId="0A4E85D2" w14:textId="3AE9ED79" w:rsidR="006200FE" w:rsidRPr="00436DD9" w:rsidRDefault="00540B21" w:rsidP="00865A7A">
      <w:pPr>
        <w:pStyle w:val="Punktlista"/>
        <w:numPr>
          <w:ilvl w:val="0"/>
          <w:numId w:val="0"/>
        </w:numPr>
        <w:ind w:left="216" w:hanging="216"/>
        <w:rPr>
          <w:sz w:val="16"/>
          <w:szCs w:val="16"/>
          <w:u w:val="single"/>
        </w:rPr>
      </w:pPr>
      <w:r w:rsidRPr="00436DD9">
        <w:rPr>
          <w:sz w:val="16"/>
          <w:szCs w:val="16"/>
          <w:u w:val="single"/>
        </w:rPr>
        <w:t>Fa</w:t>
      </w:r>
      <w:r w:rsidR="00F042B7" w:rsidRPr="00436DD9">
        <w:rPr>
          <w:sz w:val="16"/>
          <w:szCs w:val="16"/>
          <w:u w:val="single"/>
        </w:rPr>
        <w:t>kta:</w:t>
      </w:r>
    </w:p>
    <w:p w14:paraId="149FDF69" w14:textId="7E880476" w:rsidR="00A328CF" w:rsidRPr="00436DD9" w:rsidRDefault="00A328CF" w:rsidP="00A328CF">
      <w:pPr>
        <w:pStyle w:val="Punktlista"/>
        <w:rPr>
          <w:rFonts w:asciiTheme="majorHAnsi" w:hAnsiTheme="majorHAnsi" w:cstheme="majorHAnsi"/>
          <w:sz w:val="16"/>
          <w:szCs w:val="16"/>
        </w:rPr>
      </w:pPr>
      <w:r w:rsidRPr="00436DD9">
        <w:rPr>
          <w:rFonts w:asciiTheme="majorHAnsi" w:hAnsiTheme="majorHAnsi" w:cstheme="majorHAnsi"/>
          <w:sz w:val="16"/>
          <w:szCs w:val="16"/>
        </w:rPr>
        <w:t xml:space="preserve">Anpassad till LimbusWall väggabsorbenter </w:t>
      </w:r>
    </w:p>
    <w:p w14:paraId="544A7D7C" w14:textId="77777777" w:rsidR="00A328CF" w:rsidRPr="00436DD9" w:rsidRDefault="00A328CF" w:rsidP="00A328CF">
      <w:pPr>
        <w:pStyle w:val="Punktlista"/>
        <w:rPr>
          <w:rFonts w:asciiTheme="majorHAnsi" w:hAnsiTheme="majorHAnsi" w:cstheme="majorHAnsi"/>
          <w:sz w:val="16"/>
          <w:szCs w:val="16"/>
        </w:rPr>
      </w:pPr>
      <w:r w:rsidRPr="00436DD9">
        <w:rPr>
          <w:rFonts w:asciiTheme="majorHAnsi" w:hAnsiTheme="majorHAnsi" w:cstheme="majorHAnsi"/>
          <w:sz w:val="16"/>
          <w:szCs w:val="16"/>
        </w:rPr>
        <w:t>Flexibla storlekar</w:t>
      </w:r>
    </w:p>
    <w:p w14:paraId="48BCDCAE" w14:textId="77777777" w:rsidR="00A328CF" w:rsidRPr="00436DD9" w:rsidRDefault="00A328CF" w:rsidP="00A328CF">
      <w:pPr>
        <w:pStyle w:val="Punktlista"/>
        <w:rPr>
          <w:rFonts w:asciiTheme="majorHAnsi" w:hAnsiTheme="majorHAnsi" w:cstheme="majorHAnsi"/>
          <w:sz w:val="16"/>
          <w:szCs w:val="16"/>
        </w:rPr>
      </w:pPr>
      <w:r w:rsidRPr="00436DD9">
        <w:rPr>
          <w:rFonts w:asciiTheme="majorHAnsi" w:hAnsiTheme="majorHAnsi" w:cstheme="majorHAnsi"/>
          <w:sz w:val="16"/>
          <w:szCs w:val="16"/>
        </w:rPr>
        <w:t>Enkel upphängning</w:t>
      </w:r>
    </w:p>
    <w:p w14:paraId="106AE8DD" w14:textId="77777777" w:rsidR="00A328CF" w:rsidRPr="00436DD9" w:rsidRDefault="00A328CF" w:rsidP="00A328CF">
      <w:pPr>
        <w:pStyle w:val="Punktlista"/>
        <w:rPr>
          <w:rFonts w:asciiTheme="majorHAnsi" w:hAnsiTheme="majorHAnsi" w:cstheme="majorHAnsi"/>
          <w:sz w:val="16"/>
          <w:szCs w:val="16"/>
        </w:rPr>
      </w:pPr>
      <w:r w:rsidRPr="00436DD9">
        <w:rPr>
          <w:rFonts w:asciiTheme="majorHAnsi" w:hAnsiTheme="majorHAnsi" w:cstheme="majorHAnsi"/>
          <w:sz w:val="16"/>
          <w:szCs w:val="16"/>
        </w:rPr>
        <w:t>Flera färger på skrivyta</w:t>
      </w:r>
    </w:p>
    <w:p w14:paraId="70741E1B" w14:textId="77777777" w:rsidR="00A328CF" w:rsidRPr="00436DD9" w:rsidRDefault="00A328CF" w:rsidP="00A328CF">
      <w:pPr>
        <w:pStyle w:val="Punktlista"/>
        <w:rPr>
          <w:rFonts w:asciiTheme="majorHAnsi" w:hAnsiTheme="majorHAnsi" w:cstheme="majorHAnsi"/>
          <w:sz w:val="16"/>
          <w:szCs w:val="16"/>
        </w:rPr>
      </w:pPr>
      <w:r w:rsidRPr="00436DD9">
        <w:rPr>
          <w:rFonts w:asciiTheme="majorHAnsi" w:hAnsiTheme="majorHAnsi" w:cstheme="majorHAnsi"/>
          <w:sz w:val="16"/>
          <w:szCs w:val="16"/>
        </w:rPr>
        <w:t>Magnetisk skrivyta</w:t>
      </w:r>
    </w:p>
    <w:p w14:paraId="46617596" w14:textId="0709D369" w:rsidR="008D2B12" w:rsidRPr="00436DD9" w:rsidRDefault="002B747B" w:rsidP="008D2B12">
      <w:pPr>
        <w:pStyle w:val="Punktlista"/>
        <w:rPr>
          <w:rFonts w:asciiTheme="majorHAnsi" w:hAnsiTheme="majorHAnsi" w:cstheme="majorHAnsi"/>
          <w:sz w:val="16"/>
          <w:szCs w:val="16"/>
        </w:rPr>
      </w:pPr>
      <w:r w:rsidRPr="00436DD9">
        <w:rPr>
          <w:rFonts w:asciiTheme="majorHAnsi" w:hAnsiTheme="majorHAnsi" w:cstheme="majorHAnsi"/>
          <w:sz w:val="16"/>
          <w:szCs w:val="16"/>
        </w:rPr>
        <w:t>Tillverkad i</w:t>
      </w:r>
      <w:r w:rsidR="008D2B12" w:rsidRPr="00436DD9">
        <w:rPr>
          <w:rFonts w:asciiTheme="majorHAnsi" w:hAnsiTheme="majorHAnsi" w:cstheme="majorHAnsi"/>
          <w:sz w:val="16"/>
          <w:szCs w:val="16"/>
        </w:rPr>
        <w:t xml:space="preserve"> S</w:t>
      </w:r>
      <w:r w:rsidRPr="00436DD9">
        <w:rPr>
          <w:rFonts w:asciiTheme="majorHAnsi" w:hAnsiTheme="majorHAnsi" w:cstheme="majorHAnsi"/>
          <w:sz w:val="16"/>
          <w:szCs w:val="16"/>
        </w:rPr>
        <w:t>verige</w:t>
      </w:r>
    </w:p>
    <w:p w14:paraId="0D3E6647" w14:textId="166B1E23" w:rsidR="007B1F16" w:rsidRPr="00436DD9" w:rsidRDefault="00115B86" w:rsidP="000C0A42">
      <w:pPr>
        <w:pStyle w:val="BRD"/>
        <w:tabs>
          <w:tab w:val="clear" w:pos="7371"/>
        </w:tabs>
        <w:ind w:right="851"/>
        <w:rPr>
          <w:sz w:val="16"/>
          <w:szCs w:val="16"/>
          <w:lang w:val="sv-SE"/>
        </w:rPr>
      </w:pPr>
      <w:r w:rsidRPr="00436DD9">
        <w:rPr>
          <w:sz w:val="16"/>
          <w:szCs w:val="16"/>
          <w:lang w:val="sv-SE"/>
        </w:rPr>
        <w:br/>
      </w:r>
      <w:r w:rsidR="000C0A42" w:rsidRPr="00436DD9">
        <w:rPr>
          <w:sz w:val="16"/>
          <w:szCs w:val="16"/>
          <w:lang w:val="sv-SE"/>
        </w:rPr>
        <w:t xml:space="preserve">Mer information: </w:t>
      </w:r>
      <w:hyperlink r:id="rId7" w:history="1">
        <w:r w:rsidR="00F24CA7" w:rsidRPr="00374D98">
          <w:rPr>
            <w:rStyle w:val="Hyperlnk"/>
            <w:rFonts w:asciiTheme="minorHAnsi" w:hAnsiTheme="minorHAnsi" w:cstheme="minorHAnsi"/>
            <w:sz w:val="16"/>
            <w:szCs w:val="16"/>
            <w:lang w:val="sv-SE"/>
          </w:rPr>
          <w:t>https://glimakra.com/product/</w:t>
        </w:r>
        <w:r w:rsidR="00F24CA7" w:rsidRPr="00374D98">
          <w:rPr>
            <w:rStyle w:val="Hyperlnk"/>
            <w:rFonts w:asciiTheme="minorHAnsi" w:hAnsiTheme="minorHAnsi" w:cstheme="minorHAnsi"/>
            <w:b/>
            <w:bCs/>
            <w:sz w:val="16"/>
            <w:szCs w:val="16"/>
            <w:lang w:val="sv-SE"/>
          </w:rPr>
          <w:t>limbuswall-write</w:t>
        </w:r>
        <w:r w:rsidR="00F24CA7" w:rsidRPr="00374D98">
          <w:rPr>
            <w:rStyle w:val="Hyperlnk"/>
            <w:rFonts w:asciiTheme="minorHAnsi" w:hAnsiTheme="minorHAnsi" w:cstheme="minorHAnsi"/>
            <w:sz w:val="16"/>
            <w:szCs w:val="16"/>
            <w:lang w:val="sv-SE"/>
          </w:rPr>
          <w:t>/</w:t>
        </w:r>
      </w:hyperlink>
    </w:p>
    <w:p w14:paraId="2DE677ED" w14:textId="77777777" w:rsidR="00DD4425" w:rsidRDefault="00DD4425" w:rsidP="00D962DE">
      <w:pPr>
        <w:pStyle w:val="BRD"/>
        <w:tabs>
          <w:tab w:val="clear" w:pos="7371"/>
        </w:tabs>
        <w:ind w:right="851"/>
        <w:rPr>
          <w:sz w:val="18"/>
          <w:szCs w:val="18"/>
          <w:lang w:val="sv-SE"/>
        </w:rPr>
      </w:pPr>
    </w:p>
    <w:sectPr w:rsidR="00DD4425" w:rsidSect="00997095">
      <w:pgSz w:w="11906" w:h="16838"/>
      <w:pgMar w:top="993" w:right="1274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34AD0"/>
    <w:multiLevelType w:val="multilevel"/>
    <w:tmpl w:val="67B638B6"/>
    <w:lvl w:ilvl="0">
      <w:start w:val="1"/>
      <w:numFmt w:val="bullet"/>
      <w:pStyle w:val="Punktlista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" w15:restartNumberingAfterBreak="0">
    <w:nsid w:val="56857F1F"/>
    <w:multiLevelType w:val="hybridMultilevel"/>
    <w:tmpl w:val="0B064C0E"/>
    <w:lvl w:ilvl="0" w:tplc="C7A6A8D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FA45E2"/>
    <w:multiLevelType w:val="hybridMultilevel"/>
    <w:tmpl w:val="4E92A804"/>
    <w:lvl w:ilvl="0" w:tplc="041D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039"/>
    <w:rsid w:val="000014EC"/>
    <w:rsid w:val="00001EB0"/>
    <w:rsid w:val="00010010"/>
    <w:rsid w:val="00016F9F"/>
    <w:rsid w:val="00020065"/>
    <w:rsid w:val="00020EEB"/>
    <w:rsid w:val="00024B1E"/>
    <w:rsid w:val="00027427"/>
    <w:rsid w:val="000278A8"/>
    <w:rsid w:val="00031B55"/>
    <w:rsid w:val="00045AE2"/>
    <w:rsid w:val="00052366"/>
    <w:rsid w:val="00052608"/>
    <w:rsid w:val="000571C3"/>
    <w:rsid w:val="00070E95"/>
    <w:rsid w:val="00077FC7"/>
    <w:rsid w:val="00080DC1"/>
    <w:rsid w:val="00082C1F"/>
    <w:rsid w:val="000903A9"/>
    <w:rsid w:val="000917AD"/>
    <w:rsid w:val="00092F68"/>
    <w:rsid w:val="000939C6"/>
    <w:rsid w:val="000942E5"/>
    <w:rsid w:val="000945F7"/>
    <w:rsid w:val="000A2BB1"/>
    <w:rsid w:val="000A4F1C"/>
    <w:rsid w:val="000A764C"/>
    <w:rsid w:val="000B43D5"/>
    <w:rsid w:val="000B7834"/>
    <w:rsid w:val="000C0A42"/>
    <w:rsid w:val="000C0CF0"/>
    <w:rsid w:val="000D397D"/>
    <w:rsid w:val="000D6039"/>
    <w:rsid w:val="000D646D"/>
    <w:rsid w:val="000D6866"/>
    <w:rsid w:val="000D6AA2"/>
    <w:rsid w:val="000E3336"/>
    <w:rsid w:val="000F64E4"/>
    <w:rsid w:val="00100778"/>
    <w:rsid w:val="001015FA"/>
    <w:rsid w:val="00101ABA"/>
    <w:rsid w:val="0010312A"/>
    <w:rsid w:val="00105DB7"/>
    <w:rsid w:val="00114ECC"/>
    <w:rsid w:val="00115B86"/>
    <w:rsid w:val="00120BEA"/>
    <w:rsid w:val="001210C8"/>
    <w:rsid w:val="0013368C"/>
    <w:rsid w:val="001405FC"/>
    <w:rsid w:val="00154CBA"/>
    <w:rsid w:val="0017381F"/>
    <w:rsid w:val="00175B18"/>
    <w:rsid w:val="001865BB"/>
    <w:rsid w:val="0018666B"/>
    <w:rsid w:val="001A04CC"/>
    <w:rsid w:val="001A083C"/>
    <w:rsid w:val="001A61E5"/>
    <w:rsid w:val="001B302D"/>
    <w:rsid w:val="001B6A18"/>
    <w:rsid w:val="001C2247"/>
    <w:rsid w:val="001C2F82"/>
    <w:rsid w:val="001D1A6D"/>
    <w:rsid w:val="001D3B46"/>
    <w:rsid w:val="001D4B62"/>
    <w:rsid w:val="001D5357"/>
    <w:rsid w:val="001D7974"/>
    <w:rsid w:val="001E02A0"/>
    <w:rsid w:val="001E281A"/>
    <w:rsid w:val="001E3C98"/>
    <w:rsid w:val="001E7A07"/>
    <w:rsid w:val="001F7CA4"/>
    <w:rsid w:val="002007B9"/>
    <w:rsid w:val="002035B0"/>
    <w:rsid w:val="002076B5"/>
    <w:rsid w:val="0021185B"/>
    <w:rsid w:val="002161B6"/>
    <w:rsid w:val="00222E05"/>
    <w:rsid w:val="002243A6"/>
    <w:rsid w:val="00224781"/>
    <w:rsid w:val="00224F4F"/>
    <w:rsid w:val="0022505A"/>
    <w:rsid w:val="0023280D"/>
    <w:rsid w:val="0023391A"/>
    <w:rsid w:val="00247828"/>
    <w:rsid w:val="00247FEF"/>
    <w:rsid w:val="0025201A"/>
    <w:rsid w:val="00255D5D"/>
    <w:rsid w:val="0025646F"/>
    <w:rsid w:val="002606AF"/>
    <w:rsid w:val="00280EC8"/>
    <w:rsid w:val="00282326"/>
    <w:rsid w:val="002841D4"/>
    <w:rsid w:val="00294899"/>
    <w:rsid w:val="0029630B"/>
    <w:rsid w:val="0029697F"/>
    <w:rsid w:val="00297D16"/>
    <w:rsid w:val="002A559A"/>
    <w:rsid w:val="002B6C41"/>
    <w:rsid w:val="002B747B"/>
    <w:rsid w:val="002C4044"/>
    <w:rsid w:val="002D56A2"/>
    <w:rsid w:val="002D7526"/>
    <w:rsid w:val="002D7D0F"/>
    <w:rsid w:val="002E298E"/>
    <w:rsid w:val="002E41D7"/>
    <w:rsid w:val="002F167F"/>
    <w:rsid w:val="002F3528"/>
    <w:rsid w:val="002F7CBE"/>
    <w:rsid w:val="003001D2"/>
    <w:rsid w:val="00301285"/>
    <w:rsid w:val="003024AD"/>
    <w:rsid w:val="00310D88"/>
    <w:rsid w:val="003129E1"/>
    <w:rsid w:val="00315AB0"/>
    <w:rsid w:val="00321F99"/>
    <w:rsid w:val="003234BB"/>
    <w:rsid w:val="00325F5E"/>
    <w:rsid w:val="00333D57"/>
    <w:rsid w:val="00336938"/>
    <w:rsid w:val="0034008D"/>
    <w:rsid w:val="0035594E"/>
    <w:rsid w:val="003668AF"/>
    <w:rsid w:val="00374A58"/>
    <w:rsid w:val="00375A2E"/>
    <w:rsid w:val="00386465"/>
    <w:rsid w:val="00390599"/>
    <w:rsid w:val="00392C6E"/>
    <w:rsid w:val="00395D84"/>
    <w:rsid w:val="00396B7D"/>
    <w:rsid w:val="003A4B51"/>
    <w:rsid w:val="003A768C"/>
    <w:rsid w:val="003B15FA"/>
    <w:rsid w:val="003B3A54"/>
    <w:rsid w:val="003B4F2E"/>
    <w:rsid w:val="003C2C30"/>
    <w:rsid w:val="003C5218"/>
    <w:rsid w:val="003E4281"/>
    <w:rsid w:val="003F125E"/>
    <w:rsid w:val="003F53E1"/>
    <w:rsid w:val="003F78FC"/>
    <w:rsid w:val="004027F5"/>
    <w:rsid w:val="004114FE"/>
    <w:rsid w:val="00412EA4"/>
    <w:rsid w:val="00425400"/>
    <w:rsid w:val="004315CF"/>
    <w:rsid w:val="00436DD9"/>
    <w:rsid w:val="00450DCF"/>
    <w:rsid w:val="00452016"/>
    <w:rsid w:val="00454073"/>
    <w:rsid w:val="00456773"/>
    <w:rsid w:val="00465C2D"/>
    <w:rsid w:val="00483F8F"/>
    <w:rsid w:val="00485F4C"/>
    <w:rsid w:val="00486F74"/>
    <w:rsid w:val="004921F3"/>
    <w:rsid w:val="0049509B"/>
    <w:rsid w:val="004A377C"/>
    <w:rsid w:val="004B58D4"/>
    <w:rsid w:val="004C4604"/>
    <w:rsid w:val="004C51BA"/>
    <w:rsid w:val="004D01A4"/>
    <w:rsid w:val="004D0E0F"/>
    <w:rsid w:val="004F1ED4"/>
    <w:rsid w:val="004F59E5"/>
    <w:rsid w:val="004F5DFE"/>
    <w:rsid w:val="00502119"/>
    <w:rsid w:val="0050240E"/>
    <w:rsid w:val="00515A6C"/>
    <w:rsid w:val="00524CB6"/>
    <w:rsid w:val="00526E3C"/>
    <w:rsid w:val="00530270"/>
    <w:rsid w:val="00540B21"/>
    <w:rsid w:val="00545744"/>
    <w:rsid w:val="00545D44"/>
    <w:rsid w:val="005463D3"/>
    <w:rsid w:val="00550519"/>
    <w:rsid w:val="00554C79"/>
    <w:rsid w:val="00556AFC"/>
    <w:rsid w:val="005604B9"/>
    <w:rsid w:val="005615D1"/>
    <w:rsid w:val="00562D06"/>
    <w:rsid w:val="00563F7B"/>
    <w:rsid w:val="00566934"/>
    <w:rsid w:val="00572312"/>
    <w:rsid w:val="00577280"/>
    <w:rsid w:val="00580C0C"/>
    <w:rsid w:val="00591E15"/>
    <w:rsid w:val="005A0F42"/>
    <w:rsid w:val="005B2A2C"/>
    <w:rsid w:val="005B3A90"/>
    <w:rsid w:val="005B3DF6"/>
    <w:rsid w:val="005D7C21"/>
    <w:rsid w:val="005E3017"/>
    <w:rsid w:val="005F2CC9"/>
    <w:rsid w:val="0061348B"/>
    <w:rsid w:val="00613B8C"/>
    <w:rsid w:val="006200FE"/>
    <w:rsid w:val="006209EA"/>
    <w:rsid w:val="006210CB"/>
    <w:rsid w:val="00630D2A"/>
    <w:rsid w:val="0063245F"/>
    <w:rsid w:val="0064171B"/>
    <w:rsid w:val="00645C86"/>
    <w:rsid w:val="00652230"/>
    <w:rsid w:val="006538AE"/>
    <w:rsid w:val="0065778E"/>
    <w:rsid w:val="006618D4"/>
    <w:rsid w:val="00670CB5"/>
    <w:rsid w:val="00674AA7"/>
    <w:rsid w:val="006756D3"/>
    <w:rsid w:val="00675917"/>
    <w:rsid w:val="006764F0"/>
    <w:rsid w:val="00682E02"/>
    <w:rsid w:val="00683F09"/>
    <w:rsid w:val="0068719A"/>
    <w:rsid w:val="00690F1A"/>
    <w:rsid w:val="00692E2C"/>
    <w:rsid w:val="006A04BA"/>
    <w:rsid w:val="006A4A7B"/>
    <w:rsid w:val="006B34A0"/>
    <w:rsid w:val="006C3FE4"/>
    <w:rsid w:val="006C74DA"/>
    <w:rsid w:val="006D0FBA"/>
    <w:rsid w:val="006D2A87"/>
    <w:rsid w:val="006D4739"/>
    <w:rsid w:val="006D5C6A"/>
    <w:rsid w:val="006E174F"/>
    <w:rsid w:val="006E5C35"/>
    <w:rsid w:val="006E6204"/>
    <w:rsid w:val="006F4895"/>
    <w:rsid w:val="006F5880"/>
    <w:rsid w:val="006F7BE8"/>
    <w:rsid w:val="007048A0"/>
    <w:rsid w:val="0070537D"/>
    <w:rsid w:val="00705B4A"/>
    <w:rsid w:val="007126FA"/>
    <w:rsid w:val="00713D0B"/>
    <w:rsid w:val="007253EC"/>
    <w:rsid w:val="00732678"/>
    <w:rsid w:val="00734371"/>
    <w:rsid w:val="007372FD"/>
    <w:rsid w:val="00740087"/>
    <w:rsid w:val="00744777"/>
    <w:rsid w:val="0074767B"/>
    <w:rsid w:val="007514C5"/>
    <w:rsid w:val="00774FDC"/>
    <w:rsid w:val="0077568E"/>
    <w:rsid w:val="00781618"/>
    <w:rsid w:val="007824E3"/>
    <w:rsid w:val="007847DE"/>
    <w:rsid w:val="007848A4"/>
    <w:rsid w:val="00784E90"/>
    <w:rsid w:val="007A5BC8"/>
    <w:rsid w:val="007B1AF8"/>
    <w:rsid w:val="007B1F16"/>
    <w:rsid w:val="007B49FB"/>
    <w:rsid w:val="007B4BDB"/>
    <w:rsid w:val="007B7673"/>
    <w:rsid w:val="007C343F"/>
    <w:rsid w:val="007C5D03"/>
    <w:rsid w:val="007D19A5"/>
    <w:rsid w:val="007D19D5"/>
    <w:rsid w:val="007D30FF"/>
    <w:rsid w:val="007E2351"/>
    <w:rsid w:val="007F73F1"/>
    <w:rsid w:val="007F7718"/>
    <w:rsid w:val="00801C76"/>
    <w:rsid w:val="00811219"/>
    <w:rsid w:val="00815320"/>
    <w:rsid w:val="00816160"/>
    <w:rsid w:val="008179AC"/>
    <w:rsid w:val="00820E9D"/>
    <w:rsid w:val="00826C0C"/>
    <w:rsid w:val="00830116"/>
    <w:rsid w:val="00832F08"/>
    <w:rsid w:val="00835E79"/>
    <w:rsid w:val="00836F52"/>
    <w:rsid w:val="0084145C"/>
    <w:rsid w:val="008470A7"/>
    <w:rsid w:val="00856553"/>
    <w:rsid w:val="00863621"/>
    <w:rsid w:val="00865A7A"/>
    <w:rsid w:val="0086610A"/>
    <w:rsid w:val="008779E2"/>
    <w:rsid w:val="0088161E"/>
    <w:rsid w:val="00883A29"/>
    <w:rsid w:val="00883F83"/>
    <w:rsid w:val="0089209F"/>
    <w:rsid w:val="00897A53"/>
    <w:rsid w:val="008A3B12"/>
    <w:rsid w:val="008A74F9"/>
    <w:rsid w:val="008B1502"/>
    <w:rsid w:val="008B27BA"/>
    <w:rsid w:val="008B6768"/>
    <w:rsid w:val="008C14BA"/>
    <w:rsid w:val="008C731D"/>
    <w:rsid w:val="008C76C8"/>
    <w:rsid w:val="008D2B12"/>
    <w:rsid w:val="008D6B9B"/>
    <w:rsid w:val="008E203C"/>
    <w:rsid w:val="009034D2"/>
    <w:rsid w:val="009074D3"/>
    <w:rsid w:val="00924627"/>
    <w:rsid w:val="00930F53"/>
    <w:rsid w:val="00930FFA"/>
    <w:rsid w:val="00931775"/>
    <w:rsid w:val="009320F7"/>
    <w:rsid w:val="009401EF"/>
    <w:rsid w:val="00947734"/>
    <w:rsid w:val="00956216"/>
    <w:rsid w:val="00963045"/>
    <w:rsid w:val="00967B8E"/>
    <w:rsid w:val="00970250"/>
    <w:rsid w:val="009762A6"/>
    <w:rsid w:val="00985C17"/>
    <w:rsid w:val="00991046"/>
    <w:rsid w:val="00992EC2"/>
    <w:rsid w:val="00994E1A"/>
    <w:rsid w:val="0099509D"/>
    <w:rsid w:val="00995E0C"/>
    <w:rsid w:val="00996FF4"/>
    <w:rsid w:val="00997095"/>
    <w:rsid w:val="009A3B7A"/>
    <w:rsid w:val="009B56F4"/>
    <w:rsid w:val="009D4E6F"/>
    <w:rsid w:val="009D6A79"/>
    <w:rsid w:val="009E110D"/>
    <w:rsid w:val="009E1222"/>
    <w:rsid w:val="009E18FC"/>
    <w:rsid w:val="009F06B7"/>
    <w:rsid w:val="009F685F"/>
    <w:rsid w:val="00A077C4"/>
    <w:rsid w:val="00A156C8"/>
    <w:rsid w:val="00A21121"/>
    <w:rsid w:val="00A226FF"/>
    <w:rsid w:val="00A26E70"/>
    <w:rsid w:val="00A328CF"/>
    <w:rsid w:val="00A43D9B"/>
    <w:rsid w:val="00A67622"/>
    <w:rsid w:val="00A73EE4"/>
    <w:rsid w:val="00A7457C"/>
    <w:rsid w:val="00A824BC"/>
    <w:rsid w:val="00A85ED2"/>
    <w:rsid w:val="00A9065F"/>
    <w:rsid w:val="00A91D00"/>
    <w:rsid w:val="00A948C2"/>
    <w:rsid w:val="00A94CF5"/>
    <w:rsid w:val="00A9523A"/>
    <w:rsid w:val="00A965E6"/>
    <w:rsid w:val="00AC1D78"/>
    <w:rsid w:val="00AD6DE6"/>
    <w:rsid w:val="00AF0854"/>
    <w:rsid w:val="00AF258D"/>
    <w:rsid w:val="00AF4C72"/>
    <w:rsid w:val="00AF4CF0"/>
    <w:rsid w:val="00AF6ED2"/>
    <w:rsid w:val="00B1304A"/>
    <w:rsid w:val="00B16207"/>
    <w:rsid w:val="00B17956"/>
    <w:rsid w:val="00B22682"/>
    <w:rsid w:val="00B23827"/>
    <w:rsid w:val="00B263A6"/>
    <w:rsid w:val="00B406F6"/>
    <w:rsid w:val="00B50A65"/>
    <w:rsid w:val="00B513BE"/>
    <w:rsid w:val="00B607FE"/>
    <w:rsid w:val="00B615C3"/>
    <w:rsid w:val="00B74604"/>
    <w:rsid w:val="00B75088"/>
    <w:rsid w:val="00B808C4"/>
    <w:rsid w:val="00B85643"/>
    <w:rsid w:val="00B92908"/>
    <w:rsid w:val="00B94427"/>
    <w:rsid w:val="00BA0B88"/>
    <w:rsid w:val="00BA6C0F"/>
    <w:rsid w:val="00BA7675"/>
    <w:rsid w:val="00BB20F6"/>
    <w:rsid w:val="00BD4CAF"/>
    <w:rsid w:val="00BD7D7B"/>
    <w:rsid w:val="00BE722A"/>
    <w:rsid w:val="00BE7AF6"/>
    <w:rsid w:val="00BF461F"/>
    <w:rsid w:val="00C0690C"/>
    <w:rsid w:val="00C26530"/>
    <w:rsid w:val="00C34A72"/>
    <w:rsid w:val="00C3714F"/>
    <w:rsid w:val="00C42C85"/>
    <w:rsid w:val="00C45E00"/>
    <w:rsid w:val="00C46DB7"/>
    <w:rsid w:val="00C52A89"/>
    <w:rsid w:val="00C52DBE"/>
    <w:rsid w:val="00C553AD"/>
    <w:rsid w:val="00C565DC"/>
    <w:rsid w:val="00C85B9C"/>
    <w:rsid w:val="00C9115A"/>
    <w:rsid w:val="00C96CC5"/>
    <w:rsid w:val="00CC0D13"/>
    <w:rsid w:val="00CC789A"/>
    <w:rsid w:val="00CD054E"/>
    <w:rsid w:val="00CD26AE"/>
    <w:rsid w:val="00CE2939"/>
    <w:rsid w:val="00CE601B"/>
    <w:rsid w:val="00CE66A9"/>
    <w:rsid w:val="00CE76CB"/>
    <w:rsid w:val="00CF23D7"/>
    <w:rsid w:val="00D00A1E"/>
    <w:rsid w:val="00D01141"/>
    <w:rsid w:val="00D11B52"/>
    <w:rsid w:val="00D130CE"/>
    <w:rsid w:val="00D1384E"/>
    <w:rsid w:val="00D14B0E"/>
    <w:rsid w:val="00D218B4"/>
    <w:rsid w:val="00D26461"/>
    <w:rsid w:val="00D35B7D"/>
    <w:rsid w:val="00D50BBB"/>
    <w:rsid w:val="00D741A4"/>
    <w:rsid w:val="00D83FE0"/>
    <w:rsid w:val="00D8634B"/>
    <w:rsid w:val="00D901EC"/>
    <w:rsid w:val="00D962DE"/>
    <w:rsid w:val="00DB02ED"/>
    <w:rsid w:val="00DB62ED"/>
    <w:rsid w:val="00DD4425"/>
    <w:rsid w:val="00DE4CB5"/>
    <w:rsid w:val="00DE5521"/>
    <w:rsid w:val="00DE5CA2"/>
    <w:rsid w:val="00DE7B80"/>
    <w:rsid w:val="00DF4008"/>
    <w:rsid w:val="00DF53A7"/>
    <w:rsid w:val="00DF5FDA"/>
    <w:rsid w:val="00E22AA5"/>
    <w:rsid w:val="00E34AE0"/>
    <w:rsid w:val="00E412F0"/>
    <w:rsid w:val="00E462B3"/>
    <w:rsid w:val="00E61C27"/>
    <w:rsid w:val="00E62DE1"/>
    <w:rsid w:val="00E6519F"/>
    <w:rsid w:val="00E67945"/>
    <w:rsid w:val="00E70B88"/>
    <w:rsid w:val="00E952E9"/>
    <w:rsid w:val="00E964AA"/>
    <w:rsid w:val="00EB4D36"/>
    <w:rsid w:val="00EB56C3"/>
    <w:rsid w:val="00EB56EB"/>
    <w:rsid w:val="00EC7E2E"/>
    <w:rsid w:val="00ED0962"/>
    <w:rsid w:val="00ED3D00"/>
    <w:rsid w:val="00ED4A00"/>
    <w:rsid w:val="00ED6DD2"/>
    <w:rsid w:val="00EE0B34"/>
    <w:rsid w:val="00EE1AB5"/>
    <w:rsid w:val="00EE42CE"/>
    <w:rsid w:val="00EF1416"/>
    <w:rsid w:val="00EF7B4B"/>
    <w:rsid w:val="00F04182"/>
    <w:rsid w:val="00F042B7"/>
    <w:rsid w:val="00F107AC"/>
    <w:rsid w:val="00F11C80"/>
    <w:rsid w:val="00F11E9E"/>
    <w:rsid w:val="00F16611"/>
    <w:rsid w:val="00F223E4"/>
    <w:rsid w:val="00F24CA7"/>
    <w:rsid w:val="00F32040"/>
    <w:rsid w:val="00F35B93"/>
    <w:rsid w:val="00F535F4"/>
    <w:rsid w:val="00F560E3"/>
    <w:rsid w:val="00F61DB6"/>
    <w:rsid w:val="00F62317"/>
    <w:rsid w:val="00F6753C"/>
    <w:rsid w:val="00F8002F"/>
    <w:rsid w:val="00F8735C"/>
    <w:rsid w:val="00F9058C"/>
    <w:rsid w:val="00F91AC3"/>
    <w:rsid w:val="00F95060"/>
    <w:rsid w:val="00F97E38"/>
    <w:rsid w:val="00FA3247"/>
    <w:rsid w:val="00FB0E35"/>
    <w:rsid w:val="00FB1F3C"/>
    <w:rsid w:val="00FB366E"/>
    <w:rsid w:val="00FB5CC4"/>
    <w:rsid w:val="00FC7C89"/>
    <w:rsid w:val="00FF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E7519"/>
  <w15:chartTrackingRefBased/>
  <w15:docId w15:val="{7750C516-DCB6-4D56-BD32-2E1D9DC1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039"/>
    <w:pPr>
      <w:spacing w:after="0" w:line="240" w:lineRule="auto"/>
    </w:pPr>
    <w:rPr>
      <w:rFonts w:ascii="Open Sans Light" w:eastAsia="Times New Roman" w:hAnsi="Open Sans Light" w:cs="Open Sans Light"/>
      <w:sz w:val="20"/>
      <w:szCs w:val="20"/>
      <w:lang w:val="en"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hps">
    <w:name w:val="hps"/>
    <w:basedOn w:val="Standardstycketeckensnitt"/>
    <w:rsid w:val="000D6039"/>
  </w:style>
  <w:style w:type="paragraph" w:customStyle="1" w:styleId="BRD">
    <w:name w:val="BRÖD"/>
    <w:basedOn w:val="Normal"/>
    <w:qFormat/>
    <w:rsid w:val="00282326"/>
    <w:pPr>
      <w:tabs>
        <w:tab w:val="left" w:pos="7371"/>
      </w:tabs>
      <w:ind w:right="1418"/>
    </w:pPr>
    <w:rPr>
      <w:rFonts w:asciiTheme="majorHAnsi" w:eastAsiaTheme="minorHAnsi" w:hAnsiTheme="majorHAnsi"/>
      <w:lang w:val="en-US" w:eastAsia="en-US"/>
    </w:rPr>
  </w:style>
  <w:style w:type="character" w:customStyle="1" w:styleId="shorttext">
    <w:name w:val="short_text"/>
    <w:basedOn w:val="Standardstycketeckensnitt"/>
    <w:rsid w:val="000D6039"/>
  </w:style>
  <w:style w:type="character" w:customStyle="1" w:styleId="alt-edited">
    <w:name w:val="alt-edited"/>
    <w:basedOn w:val="Standardstycketeckensnitt"/>
    <w:rsid w:val="00B75088"/>
  </w:style>
  <w:style w:type="character" w:customStyle="1" w:styleId="INGRESS">
    <w:name w:val="INGRESS"/>
    <w:basedOn w:val="Standardstycketeckensnitt"/>
    <w:uiPriority w:val="1"/>
    <w:qFormat/>
    <w:rsid w:val="006A04BA"/>
    <w:rPr>
      <w:rFonts w:asciiTheme="minorHAnsi" w:hAnsiTheme="minorHAnsi"/>
      <w:i/>
      <w:sz w:val="22"/>
      <w:szCs w:val="22"/>
      <w:lang w:val="sv-S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D26461"/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D26461"/>
    <w:rPr>
      <w:rFonts w:ascii="Segoe UI" w:eastAsia="Times New Roman" w:hAnsi="Segoe UI" w:cs="Segoe UI"/>
      <w:sz w:val="18"/>
      <w:szCs w:val="18"/>
      <w:lang w:val="en" w:eastAsia="sv-SE"/>
    </w:rPr>
  </w:style>
  <w:style w:type="paragraph" w:customStyle="1" w:styleId="Allmntstyckeformat">
    <w:name w:val="[Allmänt styckeformat]"/>
    <w:basedOn w:val="Normal"/>
    <w:uiPriority w:val="99"/>
    <w:rsid w:val="001C2247"/>
    <w:pPr>
      <w:autoSpaceDE w:val="0"/>
      <w:autoSpaceDN w:val="0"/>
      <w:adjustRightInd w:val="0"/>
      <w:spacing w:line="288" w:lineRule="auto"/>
      <w:textAlignment w:val="center"/>
    </w:pPr>
    <w:rPr>
      <w:rFonts w:ascii="Times New Roman" w:eastAsiaTheme="minorHAnsi" w:hAnsi="Times New Roman" w:cs="Times New Roman"/>
      <w:color w:val="000000"/>
      <w:sz w:val="24"/>
      <w:szCs w:val="24"/>
      <w:lang w:val="sv-SE" w:eastAsia="en-US"/>
    </w:rPr>
  </w:style>
  <w:style w:type="character" w:customStyle="1" w:styleId="onecomwebmail-onecomwebmail-hps">
    <w:name w:val="onecomwebmail-onecomwebmail-hps"/>
    <w:basedOn w:val="Standardstycketeckensnitt"/>
    <w:rsid w:val="00554C79"/>
  </w:style>
  <w:style w:type="character" w:customStyle="1" w:styleId="onecomwebmail-onecomwebmail-shorttext">
    <w:name w:val="onecomwebmail-onecomwebmail-shorttext"/>
    <w:basedOn w:val="Standardstycketeckensnitt"/>
    <w:rsid w:val="00554C79"/>
  </w:style>
  <w:style w:type="character" w:styleId="Hyperlnk">
    <w:name w:val="Hyperlink"/>
    <w:basedOn w:val="Standardstycketeckensnitt"/>
    <w:uiPriority w:val="99"/>
    <w:unhideWhenUsed/>
    <w:rsid w:val="008D6B9B"/>
    <w:rPr>
      <w:color w:val="0563C1" w:themeColor="hyperlink"/>
      <w:u w:val="single"/>
    </w:rPr>
  </w:style>
  <w:style w:type="paragraph" w:styleId="Liststycke">
    <w:name w:val="List Paragraph"/>
    <w:basedOn w:val="Normal"/>
    <w:uiPriority w:val="34"/>
    <w:qFormat/>
    <w:rsid w:val="009320F7"/>
    <w:pPr>
      <w:ind w:left="720"/>
      <w:contextualSpacing/>
    </w:pPr>
  </w:style>
  <w:style w:type="character" w:styleId="Olstomnmnande">
    <w:name w:val="Unresolved Mention"/>
    <w:basedOn w:val="Standardstycketeckensnitt"/>
    <w:uiPriority w:val="99"/>
    <w:semiHidden/>
    <w:unhideWhenUsed/>
    <w:rsid w:val="00CE76CB"/>
    <w:rPr>
      <w:color w:val="605E5C"/>
      <w:shd w:val="clear" w:color="auto" w:fill="E1DFDD"/>
    </w:rPr>
  </w:style>
  <w:style w:type="paragraph" w:styleId="Punktlista">
    <w:name w:val="List Bullet"/>
    <w:basedOn w:val="Normal"/>
    <w:uiPriority w:val="10"/>
    <w:unhideWhenUsed/>
    <w:qFormat/>
    <w:rsid w:val="0034008D"/>
    <w:pPr>
      <w:numPr>
        <w:numId w:val="4"/>
      </w:numPr>
      <w:spacing w:after="240" w:line="288" w:lineRule="auto"/>
      <w:contextualSpacing/>
    </w:pPr>
    <w:rPr>
      <w:rFonts w:asciiTheme="minorHAnsi" w:eastAsiaTheme="minorEastAsia" w:hAnsiTheme="minorHAnsi" w:cstheme="minorBidi"/>
      <w:color w:val="404040" w:themeColor="text1" w:themeTint="BF"/>
      <w:sz w:val="22"/>
      <w:szCs w:val="22"/>
      <w:lang w:val="sv-S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1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6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09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43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046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5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1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4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64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68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limakra.com/product/limbuswall-writ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limakra.com/en/?post_type=products&amp;p=22490&amp;preview=tru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555B6-A25A-491A-8816-EE3D4527D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319</Words>
  <Characters>1695</Characters>
  <Application>Microsoft Office Word</Application>
  <DocSecurity>0</DocSecurity>
  <Lines>14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Rita Katakalidou</cp:lastModifiedBy>
  <cp:revision>32</cp:revision>
  <cp:lastPrinted>2017-01-24T18:24:00Z</cp:lastPrinted>
  <dcterms:created xsi:type="dcterms:W3CDTF">2019-10-16T09:26:00Z</dcterms:created>
  <dcterms:modified xsi:type="dcterms:W3CDTF">2020-01-30T13:37:00Z</dcterms:modified>
</cp:coreProperties>
</file>